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E51E149" w14:textId="3A5CF890" w:rsidR="00335864" w:rsidRPr="008C6515" w:rsidRDefault="008C6515" w:rsidP="008C6515">
            <w:pPr>
              <w:widowControl w:val="0"/>
              <w:spacing w:after="0" w:line="240" w:lineRule="auto"/>
              <w:ind w:left="-76" w:right="-20"/>
              <w:rPr>
                <w:rFonts w:ascii="Calibri" w:eastAsia="Times New Roman" w:hAnsi="Calibri" w:cs="Times New Roman"/>
                <w:bCs/>
                <w:color w:val="000000"/>
                <w:sz w:val="16"/>
                <w:szCs w:val="16"/>
                <w:lang w:val="pl-PL" w:eastAsia="en-GB"/>
              </w:rPr>
            </w:pPr>
            <w:r w:rsidRPr="008C6515">
              <w:rPr>
                <w:rFonts w:ascii="Calibri" w:eastAsia="Times New Roman" w:hAnsi="Calibri" w:cs="Times New Roman"/>
                <w:bCs/>
                <w:color w:val="000000"/>
                <w:sz w:val="16"/>
                <w:szCs w:val="16"/>
                <w:lang w:val="pl-PL" w:eastAsia="en-GB"/>
              </w:rPr>
              <w:t>Instytut Podstawowych Problemów Techniki P</w:t>
            </w:r>
            <w:r>
              <w:rPr>
                <w:rFonts w:ascii="Calibri" w:eastAsia="Times New Roman" w:hAnsi="Calibri" w:cs="Times New Roman"/>
                <w:bCs/>
                <w:color w:val="000000"/>
                <w:sz w:val="16"/>
                <w:szCs w:val="16"/>
                <w:lang w:val="pl-PL" w:eastAsia="en-GB"/>
              </w:rPr>
              <w:t>AN</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214C8F7" w:rsidR="00335864" w:rsidRDefault="008C6515">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PL WARSZAW92</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3A3CB1BD" w:rsidR="00335864" w:rsidRDefault="008C6515" w:rsidP="008C6515">
            <w:pPr>
              <w:widowControl w:val="0"/>
              <w:spacing w:after="0" w:line="240" w:lineRule="auto"/>
              <w:ind w:left="-76" w:right="-61"/>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ul. Pawińskiego 5B, 02-106 Warszawa</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61082E2" w:rsidR="00335864" w:rsidRDefault="008C6515">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Poland</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53B73C53" w:rsidR="008C6515" w:rsidRDefault="008C6515">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 </w:t>
            </w: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5EAF8784" w:rsidR="00335864" w:rsidRPr="008C6515" w:rsidRDefault="008C6515">
            <w:pPr>
              <w:widowControl w:val="0"/>
              <w:spacing w:after="0" w:line="240" w:lineRule="auto"/>
              <w:jc w:val="center"/>
              <w:rPr>
                <w:rFonts w:ascii="Calibri" w:eastAsia="Times New Roman" w:hAnsi="Calibri" w:cs="Times New Roman"/>
                <w:color w:val="000000"/>
                <w:sz w:val="16"/>
                <w:szCs w:val="16"/>
                <w:lang w:val="fr-BE" w:eastAsia="en-GB"/>
              </w:rPr>
            </w:pPr>
            <w:r w:rsidRPr="008C6515">
              <w:rPr>
                <w:rFonts w:ascii="Calibri" w:eastAsia="Times New Roman" w:hAnsi="Calibri" w:cs="Times New Roman"/>
                <w:color w:val="000000"/>
                <w:sz w:val="16"/>
                <w:szCs w:val="16"/>
                <w:lang w:val="fr-BE" w:eastAsia="en-GB"/>
              </w:rPr>
              <w:t>--</w:t>
            </w: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60ED3241" w:rsidR="00335864" w:rsidRPr="008C6515" w:rsidRDefault="008C6515">
            <w:pPr>
              <w:widowControl w:val="0"/>
              <w:spacing w:after="0" w:line="240" w:lineRule="auto"/>
              <w:jc w:val="center"/>
              <w:rPr>
                <w:rFonts w:ascii="Calibri" w:eastAsia="Times New Roman" w:hAnsi="Calibri" w:cs="Times New Roman"/>
                <w:color w:val="000000"/>
                <w:sz w:val="16"/>
                <w:szCs w:val="16"/>
                <w:lang w:val="fr-BE" w:eastAsia="en-GB"/>
              </w:rPr>
            </w:pPr>
            <w:r w:rsidRPr="008C6515">
              <w:rPr>
                <w:rFonts w:ascii="Calibri" w:eastAsia="Times New Roman" w:hAnsi="Calibri" w:cs="Times New Roman"/>
                <w:color w:val="000000"/>
                <w:sz w:val="16"/>
                <w:szCs w:val="16"/>
                <w:lang w:val="fr-BE" w:eastAsia="en-GB"/>
              </w:rPr>
              <w: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2E4DFBB3" w:rsidR="00335864" w:rsidRPr="008C6515" w:rsidRDefault="008C6515">
            <w:pPr>
              <w:widowControl w:val="0"/>
              <w:spacing w:after="0" w:line="240" w:lineRule="auto"/>
              <w:jc w:val="center"/>
              <w:rPr>
                <w:rFonts w:ascii="Calibri" w:eastAsia="Times New Roman" w:hAnsi="Calibri" w:cs="Times New Roman"/>
                <w:color w:val="000000"/>
                <w:sz w:val="16"/>
                <w:szCs w:val="16"/>
                <w:lang w:val="fr-BE" w:eastAsia="en-GB"/>
              </w:rPr>
            </w:pPr>
            <w:r w:rsidRPr="008C6515">
              <w:rPr>
                <w:rFonts w:ascii="Calibri" w:eastAsia="Times New Roman" w:hAnsi="Calibri" w:cs="Times New Roman"/>
                <w:color w:val="000000"/>
                <w:sz w:val="16"/>
                <w:szCs w:val="16"/>
                <w:lang w:val="fr-BE" w:eastAsia="en-GB"/>
              </w:rPr>
              <w:t>--</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2171B75F" w:rsidR="00335864" w:rsidRPr="008C6515" w:rsidRDefault="008C6515">
            <w:pPr>
              <w:widowControl w:val="0"/>
              <w:spacing w:after="0" w:line="240" w:lineRule="auto"/>
              <w:jc w:val="center"/>
              <w:rPr>
                <w:rFonts w:ascii="Calibri" w:eastAsia="Times New Roman" w:hAnsi="Calibri" w:cs="Times New Roman"/>
                <w:color w:val="000000"/>
                <w:sz w:val="16"/>
                <w:szCs w:val="16"/>
                <w:lang w:val="fr-BE" w:eastAsia="en-GB"/>
              </w:rPr>
            </w:pPr>
            <w:r w:rsidRPr="008C6515">
              <w:rPr>
                <w:rFonts w:ascii="Calibri" w:eastAsia="Times New Roman" w:hAnsi="Calibri" w:cs="Times New Roman"/>
                <w:color w:val="000000"/>
                <w:sz w:val="16"/>
                <w:szCs w:val="16"/>
                <w:lang w:val="fr-BE" w:eastAsia="en-GB"/>
              </w:rPr>
              <w:t>--</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05838968" w:rsidR="00335864" w:rsidRPr="008C6515" w:rsidRDefault="008C6515">
            <w:pPr>
              <w:widowControl w:val="0"/>
              <w:spacing w:after="0" w:line="240" w:lineRule="auto"/>
              <w:jc w:val="center"/>
              <w:rPr>
                <w:rFonts w:ascii="Calibri" w:eastAsia="Times New Roman" w:hAnsi="Calibri" w:cs="Times New Roman"/>
                <w:color w:val="000000"/>
                <w:sz w:val="16"/>
                <w:szCs w:val="16"/>
                <w:lang w:val="fr-BE" w:eastAsia="en-GB"/>
              </w:rPr>
            </w:pPr>
            <w:r w:rsidRPr="008C6515">
              <w:rPr>
                <w:rFonts w:ascii="Calibri" w:eastAsia="Times New Roman" w:hAnsi="Calibri" w:cs="Times New Roman"/>
                <w:color w:val="000000"/>
                <w:sz w:val="16"/>
                <w:szCs w:val="16"/>
                <w:lang w:val="fr-BE" w:eastAsia="en-GB"/>
              </w:rPr>
              <w:t>--</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0E2DB24" w:rsidR="00335864" w:rsidRPr="008C6515" w:rsidRDefault="008C6515">
            <w:pPr>
              <w:widowControl w:val="0"/>
              <w:spacing w:after="0" w:line="240" w:lineRule="auto"/>
              <w:jc w:val="center"/>
              <w:rPr>
                <w:rFonts w:ascii="Calibri" w:eastAsia="Times New Roman" w:hAnsi="Calibri" w:cs="Times New Roman"/>
                <w:color w:val="000000"/>
                <w:sz w:val="16"/>
                <w:szCs w:val="16"/>
                <w:lang w:val="fr-BE" w:eastAsia="en-GB"/>
              </w:rPr>
            </w:pPr>
            <w:r w:rsidRPr="008C6515">
              <w:rPr>
                <w:rFonts w:ascii="Calibri" w:eastAsia="Times New Roman" w:hAnsi="Calibri" w:cs="Times New Roman"/>
                <w:color w:val="000000"/>
                <w:sz w:val="16"/>
                <w:szCs w:val="16"/>
                <w:lang w:val="fr-BE" w:eastAsia="en-GB"/>
              </w:rPr>
              <w:t>--</w:t>
            </w: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F922BB">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F922BB">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51312A05"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sidRPr="00AD1630">
              <w:rPr>
                <w:rFonts w:asciiTheme="minorHAnsi" w:hAnsiTheme="minorHAnsi" w:cs="Calibri"/>
                <w:b/>
                <w:sz w:val="16"/>
                <w:szCs w:val="16"/>
                <w:highlight w:val="yellow"/>
                <w:lang w:val="en-GB"/>
              </w:rPr>
              <w:t>day (optional)</w:t>
            </w:r>
            <w:r w:rsidR="001A144E" w:rsidRPr="00AD1630">
              <w:rPr>
                <w:rFonts w:asciiTheme="minorHAnsi" w:hAnsiTheme="minorHAnsi" w:cs="Calibri"/>
                <w:b/>
                <w:sz w:val="16"/>
                <w:szCs w:val="16"/>
                <w:highlight w:val="yellow"/>
                <w:lang w:val="en-GB"/>
              </w:rPr>
              <w:t>/</w:t>
            </w:r>
            <w:r w:rsidRPr="00AD1630">
              <w:rPr>
                <w:rFonts w:asciiTheme="minorHAnsi" w:hAnsiTheme="minorHAnsi" w:cs="Calibri"/>
                <w:b/>
                <w:sz w:val="16"/>
                <w:szCs w:val="16"/>
                <w:highlight w:val="yellow"/>
                <w:lang w:val="en-GB"/>
              </w:rPr>
              <w:t>month/year</w:t>
            </w:r>
            <w:r>
              <w:rPr>
                <w:rFonts w:asciiTheme="minorHAnsi" w:hAnsiTheme="minorHAnsi" w:cs="Calibri"/>
                <w:b/>
                <w:sz w:val="16"/>
                <w:szCs w:val="16"/>
                <w:lang w:val="en-GB"/>
              </w:rPr>
              <w:t>]</w:t>
            </w:r>
            <w:r w:rsidR="00AD1630">
              <w:rPr>
                <w:rFonts w:asciiTheme="minorHAnsi" w:hAnsiTheme="minorHAnsi" w:cs="Calibri"/>
                <w:b/>
                <w:sz w:val="16"/>
                <w:szCs w:val="16"/>
                <w:lang w:val="en-GB"/>
              </w:rPr>
              <w:t xml:space="preserve"> </w:t>
            </w:r>
            <w:r>
              <w:rPr>
                <w:rFonts w:asciiTheme="minorHAnsi" w:hAnsiTheme="minorHAnsi" w:cs="Calibri"/>
                <w:b/>
                <w:sz w:val="16"/>
                <w:szCs w:val="16"/>
                <w:lang w:val="en-GB"/>
              </w:rPr>
              <w:t xml:space="preserve"> to</w:t>
            </w:r>
            <w:r w:rsidR="00AD1630">
              <w:rPr>
                <w:rFonts w:asciiTheme="minorHAnsi" w:hAnsiTheme="minorHAnsi" w:cs="Calibri"/>
                <w:b/>
                <w:sz w:val="16"/>
                <w:szCs w:val="16"/>
                <w:lang w:val="en-GB"/>
              </w:rPr>
              <w:t xml:space="preserve"> </w:t>
            </w:r>
            <w:r>
              <w:rPr>
                <w:rFonts w:asciiTheme="minorHAnsi" w:hAnsiTheme="minorHAnsi" w:cs="Calibri"/>
                <w:b/>
                <w:sz w:val="16"/>
                <w:szCs w:val="16"/>
                <w:lang w:val="en-GB"/>
              </w:rPr>
              <w:t xml:space="preserve"> [</w:t>
            </w:r>
            <w:r w:rsidR="008A55F9" w:rsidRPr="00AD1630">
              <w:rPr>
                <w:rFonts w:asciiTheme="minorHAnsi" w:hAnsiTheme="minorHAnsi" w:cs="Calibri"/>
                <w:b/>
                <w:sz w:val="16"/>
                <w:szCs w:val="16"/>
                <w:highlight w:val="yellow"/>
                <w:lang w:val="en-GB"/>
              </w:rPr>
              <w:t>day (optional)</w:t>
            </w:r>
            <w:r w:rsidR="001A144E" w:rsidRPr="00AD1630">
              <w:rPr>
                <w:rFonts w:asciiTheme="minorHAnsi" w:hAnsiTheme="minorHAnsi" w:cs="Calibri"/>
                <w:b/>
                <w:sz w:val="16"/>
                <w:szCs w:val="16"/>
                <w:highlight w:val="yellow"/>
                <w:lang w:val="en-GB"/>
              </w:rPr>
              <w:t>/</w:t>
            </w:r>
            <w:r w:rsidRPr="00AD1630">
              <w:rPr>
                <w:rFonts w:asciiTheme="minorHAnsi" w:hAnsiTheme="minorHAnsi" w:cs="Calibri"/>
                <w:b/>
                <w:sz w:val="16"/>
                <w:szCs w:val="16"/>
                <w:highlight w:val="yellow"/>
                <w:lang w:val="en-GB"/>
              </w:rPr>
              <w:t>month/year</w:t>
            </w:r>
            <w:r>
              <w:rPr>
                <w:rFonts w:asciiTheme="minorHAnsi" w:hAnsiTheme="minorHAnsi" w:cs="Calibri"/>
                <w:b/>
                <w:sz w:val="16"/>
                <w:szCs w:val="16"/>
                <w:lang w:val="en-GB"/>
              </w:rPr>
              <w:t xml:space="preserve">] </w:t>
            </w:r>
          </w:p>
          <w:p w14:paraId="2036B5F0" w14:textId="66B35D81" w:rsidR="00335864" w:rsidRDefault="00043873" w:rsidP="008C6515">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w:t>
            </w:r>
            <w:r w:rsidRPr="00AD1630">
              <w:rPr>
                <w:rFonts w:ascii="Calibri" w:hAnsi="Calibri"/>
                <w:b/>
                <w:bCs/>
                <w:iCs/>
                <w:color w:val="000000"/>
                <w:sz w:val="16"/>
                <w:szCs w:val="16"/>
                <w:highlight w:val="yellow"/>
                <w:lang w:val="en-GB" w:eastAsia="en-GB"/>
              </w:rPr>
              <w:t>from [</w:t>
            </w:r>
            <w:r w:rsidR="008A55F9" w:rsidRPr="00AD1630">
              <w:rPr>
                <w:rFonts w:ascii="Calibri" w:hAnsi="Calibri"/>
                <w:b/>
                <w:bCs/>
                <w:iCs/>
                <w:color w:val="000000"/>
                <w:sz w:val="16"/>
                <w:szCs w:val="16"/>
                <w:highlight w:val="yellow"/>
                <w:lang w:val="en-GB" w:eastAsia="en-GB"/>
              </w:rPr>
              <w:t>day (optional)</w:t>
            </w:r>
            <w:r w:rsidR="001A144E" w:rsidRPr="00AD1630">
              <w:rPr>
                <w:rFonts w:ascii="Calibri" w:hAnsi="Calibri"/>
                <w:b/>
                <w:bCs/>
                <w:iCs/>
                <w:color w:val="000000"/>
                <w:sz w:val="16"/>
                <w:szCs w:val="16"/>
                <w:highlight w:val="yellow"/>
                <w:lang w:val="en-GB" w:eastAsia="en-GB"/>
              </w:rPr>
              <w:t>/</w:t>
            </w:r>
            <w:r w:rsidRPr="00AD1630">
              <w:rPr>
                <w:rFonts w:ascii="Calibri" w:hAnsi="Calibri"/>
                <w:b/>
                <w:bCs/>
                <w:iCs/>
                <w:color w:val="000000"/>
                <w:sz w:val="16"/>
                <w:szCs w:val="16"/>
                <w:highlight w:val="yellow"/>
                <w:lang w:val="en-GB" w:eastAsia="en-GB"/>
              </w:rPr>
              <w:t xml:space="preserve">month/year] </w:t>
            </w:r>
            <w:r w:rsidR="008C6515" w:rsidRPr="00AD1630">
              <w:rPr>
                <w:rFonts w:ascii="Calibri" w:hAnsi="Calibri"/>
                <w:b/>
                <w:bCs/>
                <w:iCs/>
                <w:color w:val="000000"/>
                <w:sz w:val="16"/>
                <w:szCs w:val="16"/>
                <w:highlight w:val="yellow"/>
                <w:lang w:val="en-GB" w:eastAsia="en-GB"/>
              </w:rPr>
              <w:t xml:space="preserve">-  </w:t>
            </w:r>
            <w:r w:rsidRPr="00AD1630">
              <w:rPr>
                <w:rFonts w:ascii="Calibri" w:hAnsi="Calibri"/>
                <w:b/>
                <w:bCs/>
                <w:iCs/>
                <w:color w:val="000000"/>
                <w:sz w:val="16"/>
                <w:szCs w:val="16"/>
                <w:highlight w:val="yellow"/>
                <w:lang w:val="en-GB" w:eastAsia="en-GB"/>
              </w:rPr>
              <w:t xml:space="preserve">to </w:t>
            </w:r>
            <w:r w:rsidR="008A55F9" w:rsidRPr="00AD1630">
              <w:rPr>
                <w:rFonts w:asciiTheme="minorHAnsi" w:hAnsiTheme="minorHAnsi" w:cs="Calibri"/>
                <w:b/>
                <w:sz w:val="16"/>
                <w:szCs w:val="16"/>
                <w:highlight w:val="yellow"/>
                <w:lang w:val="en-GB"/>
              </w:rPr>
              <w:t>day (optional)</w:t>
            </w:r>
            <w:r w:rsidR="001A144E" w:rsidRPr="00AD1630">
              <w:rPr>
                <w:rFonts w:ascii="Calibri" w:hAnsi="Calibri"/>
                <w:b/>
                <w:bCs/>
                <w:iCs/>
                <w:color w:val="000000"/>
                <w:sz w:val="16"/>
                <w:szCs w:val="16"/>
                <w:highlight w:val="yellow"/>
                <w:lang w:val="en-GB" w:eastAsia="en-GB"/>
              </w:rPr>
              <w:t>/</w:t>
            </w:r>
            <w:r w:rsidRPr="00AD1630">
              <w:rPr>
                <w:rFonts w:ascii="Calibri" w:hAnsi="Calibri"/>
                <w:b/>
                <w:bCs/>
                <w:iCs/>
                <w:color w:val="000000"/>
                <w:sz w:val="16"/>
                <w:szCs w:val="16"/>
                <w:highlight w:val="yellow"/>
                <w:lang w:val="en-GB" w:eastAsia="en-GB"/>
              </w:rPr>
              <w:t xml:space="preserve">month/year] </w:t>
            </w:r>
            <w:r w:rsidR="008C6515" w:rsidRPr="00AD1630">
              <w:rPr>
                <w:rFonts w:ascii="Calibri" w:hAnsi="Calibri"/>
                <w:b/>
                <w:bCs/>
                <w:iCs/>
                <w:color w:val="000000"/>
                <w:sz w:val="16"/>
                <w:szCs w:val="16"/>
                <w:highlight w:val="yellow"/>
                <w:lang w:val="en-GB" w:eastAsia="en-GB"/>
              </w:rPr>
              <w:t>-</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17B16D56" w14:textId="77777777" w:rsidR="00642C86" w:rsidRDefault="00642C86" w:rsidP="00642C86">
            <w:pPr>
              <w:widowControl w:val="0"/>
              <w:spacing w:after="0"/>
              <w:ind w:right="-993"/>
              <w:rPr>
                <w:rFonts w:cs="Calibri"/>
                <w:sz w:val="16"/>
                <w:szCs w:val="16"/>
                <w:lang w:val="en-GB"/>
              </w:rPr>
            </w:pPr>
          </w:p>
          <w:p w14:paraId="0E70B3B1" w14:textId="7012AE30" w:rsidR="00642C86" w:rsidRPr="00642C86" w:rsidRDefault="00642C86" w:rsidP="00642C86">
            <w:pPr>
              <w:widowControl w:val="0"/>
              <w:spacing w:after="0"/>
              <w:ind w:right="-993"/>
              <w:rPr>
                <w:rFonts w:cs="Calibri"/>
                <w:sz w:val="16"/>
                <w:szCs w:val="16"/>
                <w:highlight w:val="yellow"/>
                <w:lang w:val="en-GB"/>
              </w:rPr>
            </w:pPr>
            <w:r w:rsidRPr="00642C86">
              <w:rPr>
                <w:rFonts w:cs="Calibri"/>
                <w:sz w:val="16"/>
                <w:szCs w:val="16"/>
                <w:highlight w:val="yellow"/>
                <w:lang w:val="en-GB"/>
              </w:rPr>
              <w:t>Guidance:</w:t>
            </w:r>
          </w:p>
          <w:p w14:paraId="14AA3ADC" w14:textId="77777777" w:rsidR="00642C86" w:rsidRPr="00642C86" w:rsidRDefault="00642C86" w:rsidP="00642C86">
            <w:pPr>
              <w:widowControl w:val="0"/>
              <w:spacing w:after="0"/>
              <w:ind w:right="-993"/>
              <w:rPr>
                <w:rFonts w:cs="Calibri"/>
                <w:sz w:val="16"/>
                <w:szCs w:val="16"/>
                <w:highlight w:val="yellow"/>
                <w:lang w:val="en-GB"/>
              </w:rPr>
            </w:pPr>
            <w:r w:rsidRPr="00642C86">
              <w:rPr>
                <w:rFonts w:cs="Calibri"/>
                <w:sz w:val="16"/>
                <w:szCs w:val="16"/>
                <w:highlight w:val="yellow"/>
                <w:lang w:val="en-GB"/>
              </w:rPr>
              <w:t>Describe the planned traineeship activities in a clear and structured way. The programme should show what you will do during the traineeship, what you will learn, and how the activities relate to your field of study or professional development.</w:t>
            </w:r>
          </w:p>
          <w:p w14:paraId="7112A6C1" w14:textId="77777777" w:rsidR="00642C86" w:rsidRPr="00642C86" w:rsidRDefault="00642C86" w:rsidP="00642C86">
            <w:pPr>
              <w:widowControl w:val="0"/>
              <w:spacing w:after="0"/>
              <w:ind w:right="-993"/>
              <w:rPr>
                <w:rFonts w:cs="Calibri"/>
                <w:sz w:val="16"/>
                <w:szCs w:val="16"/>
                <w:highlight w:val="yellow"/>
                <w:lang w:val="en-GB"/>
              </w:rPr>
            </w:pPr>
            <w:r w:rsidRPr="00642C86">
              <w:rPr>
                <w:rFonts w:cs="Calibri"/>
                <w:sz w:val="16"/>
                <w:szCs w:val="16"/>
                <w:highlight w:val="yellow"/>
                <w:lang w:val="en-GB"/>
              </w:rPr>
              <w:t>Please include:</w:t>
            </w:r>
          </w:p>
          <w:p w14:paraId="1820CC17" w14:textId="77777777" w:rsidR="00642C86" w:rsidRPr="00642C86" w:rsidRDefault="00642C86" w:rsidP="00642C86">
            <w:pPr>
              <w:pStyle w:val="Akapitzlist"/>
              <w:widowControl w:val="0"/>
              <w:numPr>
                <w:ilvl w:val="0"/>
                <w:numId w:val="18"/>
              </w:numPr>
              <w:spacing w:after="0"/>
              <w:ind w:right="-993"/>
              <w:rPr>
                <w:rFonts w:cs="Calibri"/>
                <w:sz w:val="16"/>
                <w:szCs w:val="16"/>
                <w:highlight w:val="yellow"/>
                <w:lang w:val="en-GB"/>
              </w:rPr>
            </w:pPr>
            <w:r w:rsidRPr="00642C86">
              <w:rPr>
                <w:rFonts w:cs="Calibri"/>
                <w:sz w:val="16"/>
                <w:szCs w:val="16"/>
                <w:highlight w:val="yellow"/>
                <w:lang w:val="en-GB"/>
              </w:rPr>
              <w:t>main tasks and responsibilities,</w:t>
            </w:r>
          </w:p>
          <w:p w14:paraId="335A093D" w14:textId="77777777" w:rsidR="00642C86" w:rsidRPr="00642C86" w:rsidRDefault="00642C86" w:rsidP="00642C86">
            <w:pPr>
              <w:pStyle w:val="Akapitzlist"/>
              <w:widowControl w:val="0"/>
              <w:numPr>
                <w:ilvl w:val="0"/>
                <w:numId w:val="18"/>
              </w:numPr>
              <w:spacing w:after="0"/>
              <w:ind w:right="-993"/>
              <w:rPr>
                <w:rFonts w:cs="Calibri"/>
                <w:sz w:val="16"/>
                <w:szCs w:val="16"/>
                <w:highlight w:val="yellow"/>
                <w:lang w:val="en-GB"/>
              </w:rPr>
            </w:pPr>
            <w:r w:rsidRPr="00642C86">
              <w:rPr>
                <w:rFonts w:cs="Calibri"/>
                <w:sz w:val="16"/>
                <w:szCs w:val="16"/>
                <w:highlight w:val="yellow"/>
                <w:lang w:val="en-GB"/>
              </w:rPr>
              <w:t>key learning areas or competencies to be developed,</w:t>
            </w:r>
          </w:p>
          <w:p w14:paraId="3736A71F" w14:textId="77777777" w:rsidR="00642C86" w:rsidRPr="00642C86" w:rsidRDefault="00642C86" w:rsidP="00642C86">
            <w:pPr>
              <w:pStyle w:val="Akapitzlist"/>
              <w:widowControl w:val="0"/>
              <w:numPr>
                <w:ilvl w:val="0"/>
                <w:numId w:val="18"/>
              </w:numPr>
              <w:spacing w:after="0"/>
              <w:ind w:right="-993"/>
              <w:rPr>
                <w:rFonts w:cs="Calibri"/>
                <w:sz w:val="16"/>
                <w:szCs w:val="16"/>
                <w:highlight w:val="yellow"/>
                <w:lang w:val="en-GB"/>
              </w:rPr>
            </w:pPr>
            <w:r w:rsidRPr="00642C86">
              <w:rPr>
                <w:rFonts w:cs="Calibri"/>
                <w:sz w:val="16"/>
                <w:szCs w:val="16"/>
                <w:highlight w:val="yellow"/>
                <w:lang w:val="en-GB"/>
              </w:rPr>
              <w:t>approximate timeline and structure of the traineeship,</w:t>
            </w:r>
          </w:p>
          <w:p w14:paraId="53BF4D08" w14:textId="2A0C6E78" w:rsidR="00642C86" w:rsidRPr="00642C86" w:rsidRDefault="00642C86" w:rsidP="00642C86">
            <w:pPr>
              <w:pStyle w:val="Akapitzlist"/>
              <w:widowControl w:val="0"/>
              <w:numPr>
                <w:ilvl w:val="0"/>
                <w:numId w:val="18"/>
              </w:numPr>
              <w:spacing w:after="0"/>
              <w:ind w:right="-993"/>
              <w:rPr>
                <w:rFonts w:cs="Calibri"/>
                <w:sz w:val="16"/>
                <w:szCs w:val="16"/>
                <w:highlight w:val="yellow"/>
                <w:lang w:val="en-GB"/>
              </w:rPr>
            </w:pPr>
            <w:r w:rsidRPr="00642C86">
              <w:rPr>
                <w:rFonts w:cs="Calibri"/>
                <w:sz w:val="16"/>
                <w:szCs w:val="16"/>
                <w:highlight w:val="yellow"/>
                <w:lang w:val="en-GB"/>
              </w:rPr>
              <w:t>departments, units or teams involved (if applicable).</w:t>
            </w:r>
          </w:p>
          <w:p w14:paraId="4871D572" w14:textId="0AA58C05" w:rsidR="00335864" w:rsidRPr="00642C86" w:rsidRDefault="00642C86" w:rsidP="00642C86">
            <w:pPr>
              <w:widowControl w:val="0"/>
              <w:spacing w:after="0"/>
              <w:ind w:right="-993"/>
              <w:rPr>
                <w:rFonts w:cs="Calibri"/>
                <w:sz w:val="16"/>
                <w:szCs w:val="16"/>
                <w:highlight w:val="yellow"/>
                <w:lang w:val="en-GB"/>
              </w:rPr>
            </w:pPr>
            <w:r w:rsidRPr="00642C86">
              <w:rPr>
                <w:rFonts w:cs="Calibri"/>
                <w:sz w:val="16"/>
                <w:szCs w:val="16"/>
                <w:highlight w:val="yellow"/>
                <w:lang w:val="en-GB"/>
              </w:rPr>
              <w:br/>
              <w:t>You may structure the programme by weeks, phases or tasks, depending on the nature of the traineeship.</w:t>
            </w:r>
          </w:p>
          <w:p w14:paraId="0BF95271" w14:textId="229AAFF5" w:rsidR="00642C86" w:rsidRPr="00642C86" w:rsidRDefault="00642C86" w:rsidP="00642C86">
            <w:pPr>
              <w:pStyle w:val="Akapitzlist"/>
              <w:widowControl w:val="0"/>
              <w:numPr>
                <w:ilvl w:val="0"/>
                <w:numId w:val="19"/>
              </w:numPr>
              <w:spacing w:after="0"/>
              <w:ind w:right="-993"/>
              <w:rPr>
                <w:rFonts w:cs="Calibri"/>
                <w:sz w:val="16"/>
                <w:szCs w:val="16"/>
                <w:highlight w:val="yellow"/>
                <w:lang w:val="en-GB"/>
              </w:rPr>
            </w:pPr>
            <w:r w:rsidRPr="00642C86">
              <w:rPr>
                <w:rFonts w:cs="Calibri"/>
                <w:sz w:val="16"/>
                <w:szCs w:val="16"/>
                <w:highlight w:val="yellow"/>
                <w:lang w:val="en-GB"/>
              </w:rPr>
              <w:t>Week/phase/task 1: [description of activities to be carried out] – [learning outcome]</w:t>
            </w:r>
          </w:p>
          <w:p w14:paraId="5035356E" w14:textId="6B5FA97E" w:rsidR="00642C86" w:rsidRPr="00642C86" w:rsidRDefault="00642C86" w:rsidP="00642C86">
            <w:pPr>
              <w:pStyle w:val="Akapitzlist"/>
              <w:widowControl w:val="0"/>
              <w:numPr>
                <w:ilvl w:val="0"/>
                <w:numId w:val="19"/>
              </w:numPr>
              <w:spacing w:after="0"/>
              <w:ind w:right="-993"/>
              <w:rPr>
                <w:rFonts w:cs="Calibri"/>
                <w:sz w:val="16"/>
                <w:szCs w:val="16"/>
                <w:highlight w:val="yellow"/>
                <w:lang w:val="en-GB"/>
              </w:rPr>
            </w:pPr>
            <w:r w:rsidRPr="00642C86">
              <w:rPr>
                <w:rFonts w:cs="Calibri"/>
                <w:sz w:val="16"/>
                <w:szCs w:val="16"/>
                <w:highlight w:val="yellow"/>
                <w:lang w:val="en-GB"/>
              </w:rPr>
              <w:t>Week/phase/task 2: [description of activities to be carried out] – [learning outcome]</w:t>
            </w:r>
          </w:p>
          <w:p w14:paraId="235D1CCD" w14:textId="77777777" w:rsidR="00642C86" w:rsidRPr="00642C86" w:rsidRDefault="00642C86" w:rsidP="00642C86">
            <w:pPr>
              <w:widowControl w:val="0"/>
              <w:spacing w:after="0"/>
              <w:ind w:right="-993"/>
              <w:rPr>
                <w:rFonts w:cs="Calibri"/>
                <w:sz w:val="16"/>
                <w:szCs w:val="16"/>
                <w:highlight w:val="yellow"/>
                <w:lang w:val="en-GB"/>
              </w:rPr>
            </w:pPr>
          </w:p>
          <w:p w14:paraId="0544C429" w14:textId="42EF4AD4" w:rsidR="00642C86" w:rsidRPr="00642C86" w:rsidRDefault="00642C86" w:rsidP="00642C86">
            <w:pPr>
              <w:widowControl w:val="0"/>
              <w:spacing w:after="0"/>
              <w:ind w:right="-993"/>
              <w:rPr>
                <w:rFonts w:cs="Arial"/>
                <w:sz w:val="16"/>
                <w:szCs w:val="16"/>
                <w:highlight w:val="yellow"/>
                <w:lang w:val="en-GB"/>
              </w:rPr>
            </w:pPr>
            <w:r w:rsidRPr="00642C86">
              <w:rPr>
                <w:rFonts w:cs="Arial"/>
                <w:sz w:val="16"/>
                <w:szCs w:val="16"/>
                <w:highlight w:val="yellow"/>
                <w:lang w:val="en-GB"/>
              </w:rPr>
              <w:t>The level of detail should be appropriate to the traineeship duration and demonstrate that:</w:t>
            </w:r>
          </w:p>
          <w:p w14:paraId="5F9BB6DB" w14:textId="5522855E" w:rsidR="00642C86" w:rsidRPr="00642C86" w:rsidRDefault="00642C86" w:rsidP="00642C86">
            <w:pPr>
              <w:pStyle w:val="Akapitzlist"/>
              <w:widowControl w:val="0"/>
              <w:numPr>
                <w:ilvl w:val="0"/>
                <w:numId w:val="20"/>
              </w:numPr>
              <w:spacing w:after="0"/>
              <w:ind w:right="-993"/>
              <w:rPr>
                <w:rFonts w:cs="Arial"/>
                <w:sz w:val="16"/>
                <w:szCs w:val="16"/>
                <w:highlight w:val="yellow"/>
                <w:lang w:val="en-GB"/>
              </w:rPr>
            </w:pPr>
            <w:r w:rsidRPr="00642C86">
              <w:rPr>
                <w:rFonts w:cs="Arial"/>
                <w:sz w:val="16"/>
                <w:szCs w:val="16"/>
                <w:highlight w:val="yellow"/>
                <w:lang w:val="en-GB"/>
              </w:rPr>
              <w:t>the activities are meaningful and feasible,</w:t>
            </w:r>
          </w:p>
          <w:p w14:paraId="15ABFD96" w14:textId="27EEFA1D" w:rsidR="00642C86" w:rsidRPr="00642C86" w:rsidRDefault="00642C86" w:rsidP="00642C86">
            <w:pPr>
              <w:pStyle w:val="Akapitzlist"/>
              <w:widowControl w:val="0"/>
              <w:numPr>
                <w:ilvl w:val="0"/>
                <w:numId w:val="20"/>
              </w:numPr>
              <w:spacing w:after="0"/>
              <w:ind w:right="-993"/>
              <w:rPr>
                <w:rFonts w:cs="Arial"/>
                <w:sz w:val="16"/>
                <w:szCs w:val="16"/>
                <w:highlight w:val="yellow"/>
                <w:lang w:val="en-GB"/>
              </w:rPr>
            </w:pPr>
            <w:r w:rsidRPr="00642C86">
              <w:rPr>
                <w:rFonts w:cs="Arial"/>
                <w:sz w:val="16"/>
                <w:szCs w:val="16"/>
                <w:highlight w:val="yellow"/>
                <w:lang w:val="en-GB"/>
              </w:rPr>
              <w:t>the programme supports learning and skills development,</w:t>
            </w:r>
          </w:p>
          <w:p w14:paraId="022C2F40" w14:textId="77777777" w:rsidR="00642C86" w:rsidRPr="00642C86" w:rsidRDefault="00642C86" w:rsidP="00642C86">
            <w:pPr>
              <w:pStyle w:val="Akapitzlist"/>
              <w:widowControl w:val="0"/>
              <w:numPr>
                <w:ilvl w:val="0"/>
                <w:numId w:val="20"/>
              </w:numPr>
              <w:spacing w:after="0"/>
              <w:ind w:right="-993"/>
              <w:rPr>
                <w:rFonts w:cs="Arial"/>
                <w:sz w:val="16"/>
                <w:szCs w:val="16"/>
                <w:highlight w:val="yellow"/>
                <w:lang w:val="en-GB"/>
              </w:rPr>
            </w:pPr>
            <w:r w:rsidRPr="00642C86">
              <w:rPr>
                <w:rFonts w:cs="Arial"/>
                <w:sz w:val="16"/>
                <w:szCs w:val="16"/>
                <w:highlight w:val="yellow"/>
                <w:lang w:val="en-GB"/>
              </w:rPr>
              <w:t>the traineeship duration is well matched to the planned tasks.</w:t>
            </w:r>
          </w:p>
          <w:p w14:paraId="741D4FDC" w14:textId="77777777" w:rsidR="00642C86" w:rsidRPr="00642C86" w:rsidRDefault="00642C86" w:rsidP="00642C86">
            <w:pPr>
              <w:widowControl w:val="0"/>
              <w:spacing w:after="0"/>
              <w:ind w:right="-993"/>
              <w:rPr>
                <w:rFonts w:cs="Arial"/>
                <w:sz w:val="16"/>
                <w:szCs w:val="16"/>
                <w:highlight w:val="yellow"/>
                <w:lang w:val="en-GB"/>
              </w:rPr>
            </w:pPr>
          </w:p>
          <w:p w14:paraId="52164098" w14:textId="46EBC902" w:rsidR="00335864" w:rsidRPr="00642C86" w:rsidRDefault="00642C86" w:rsidP="00642C86">
            <w:pPr>
              <w:widowControl w:val="0"/>
              <w:spacing w:after="0"/>
              <w:ind w:right="-993"/>
              <w:rPr>
                <w:rFonts w:cs="Arial"/>
                <w:sz w:val="16"/>
                <w:szCs w:val="16"/>
                <w:highlight w:val="yellow"/>
                <w:lang w:val="en-GB"/>
              </w:rPr>
            </w:pPr>
            <w:r w:rsidRPr="00642C86">
              <w:rPr>
                <w:rFonts w:cs="Arial"/>
                <w:sz w:val="16"/>
                <w:szCs w:val="16"/>
                <w:highlight w:val="yellow"/>
                <w:lang w:val="en-GB"/>
              </w:rPr>
              <w:t>Avoid very general descriptions without explaining what kind of work and what will be learned.</w:t>
            </w:r>
          </w:p>
          <w:p w14:paraId="5E8B23A0" w14:textId="4C1F32FE" w:rsidR="00642C86" w:rsidRPr="00642C86" w:rsidRDefault="00642C86" w:rsidP="00642C86">
            <w:pPr>
              <w:widowControl w:val="0"/>
              <w:spacing w:after="0"/>
              <w:ind w:right="-993"/>
              <w:rPr>
                <w:rFonts w:cs="Arial"/>
                <w:sz w:val="16"/>
                <w:szCs w:val="16"/>
                <w:highlight w:val="yellow"/>
                <w:lang w:val="en-GB"/>
              </w:rPr>
            </w:pPr>
          </w:p>
          <w:p w14:paraId="63F42831" w14:textId="0CF36D09" w:rsidR="00642C86" w:rsidRDefault="00642C86" w:rsidP="00642C86">
            <w:pPr>
              <w:widowControl w:val="0"/>
              <w:spacing w:after="0"/>
              <w:ind w:right="-993"/>
              <w:rPr>
                <w:rFonts w:cs="Arial"/>
                <w:sz w:val="16"/>
                <w:szCs w:val="16"/>
                <w:lang w:val="en-GB"/>
              </w:rPr>
            </w:pPr>
            <w:r w:rsidRPr="00642C86">
              <w:rPr>
                <w:rFonts w:cs="Arial"/>
                <w:sz w:val="16"/>
                <w:szCs w:val="16"/>
                <w:highlight w:val="yellow"/>
                <w:lang w:val="en-GB"/>
              </w:rPr>
              <w:t>Remember, it’s about learning and gaining new skills and competences, NOT about doing research itself.</w:t>
            </w: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lastRenderedPageBreak/>
              <w:t>Traineeship in digital skills</w:t>
            </w:r>
            <w:r>
              <w:rPr>
                <w:rStyle w:val="EndnoteAnchor"/>
                <w:rFonts w:cs="Calibri"/>
                <w:b/>
                <w:sz w:val="16"/>
                <w:szCs w:val="16"/>
                <w:lang w:val="en-GB"/>
              </w:rPr>
              <w:endnoteReference w:id="10"/>
            </w:r>
            <w:r>
              <w:rPr>
                <w:rFonts w:cs="Calibri"/>
                <w:b/>
                <w:sz w:val="16"/>
                <w:szCs w:val="16"/>
                <w:lang w:val="en-GB"/>
              </w:rPr>
              <w:t xml:space="preserve">: </w:t>
            </w:r>
            <w:r w:rsidRPr="00AD1630">
              <w:rPr>
                <w:rFonts w:cs="Calibri"/>
                <w:sz w:val="16"/>
                <w:szCs w:val="16"/>
                <w:highlight w:val="yellow"/>
                <w:lang w:val="en-GB"/>
              </w:rPr>
              <w:t xml:space="preserve">Yes </w:t>
            </w:r>
            <w:r w:rsidRPr="00AD1630">
              <w:rPr>
                <w:rFonts w:ascii="MS Gothic" w:eastAsia="MS Gothic" w:hAnsi="MS Gothic" w:cs="MS Gothic"/>
                <w:sz w:val="16"/>
                <w:szCs w:val="16"/>
                <w:highlight w:val="yellow"/>
                <w:lang w:val="en-GB"/>
              </w:rPr>
              <w:t>☐</w:t>
            </w:r>
            <w:r w:rsidRPr="00AD1630">
              <w:rPr>
                <w:rFonts w:cs="Calibri"/>
                <w:sz w:val="16"/>
                <w:szCs w:val="16"/>
                <w:highlight w:val="yellow"/>
                <w:lang w:val="en-GB"/>
              </w:rPr>
              <w:t xml:space="preserve">    No </w:t>
            </w:r>
            <w:r w:rsidRPr="00AD1630">
              <w:rPr>
                <w:rFonts w:ascii="MS Gothic" w:eastAsia="MS Gothic" w:hAnsi="MS Gothic" w:cs="MS Gothic"/>
                <w:sz w:val="16"/>
                <w:szCs w:val="16"/>
                <w:highlight w:val="yellow"/>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0362FA13" w:rsidR="00335864" w:rsidRDefault="00335864">
            <w:pPr>
              <w:widowControl w:val="0"/>
              <w:spacing w:after="0"/>
              <w:ind w:right="-992"/>
              <w:rPr>
                <w:rFonts w:cs="Arial"/>
                <w:sz w:val="16"/>
                <w:szCs w:val="16"/>
                <w:lang w:val="en-GB"/>
              </w:rPr>
            </w:pPr>
          </w:p>
          <w:p w14:paraId="76D33464" w14:textId="77777777" w:rsidR="0019563F" w:rsidRPr="0019563F" w:rsidRDefault="0019563F" w:rsidP="0019563F">
            <w:pPr>
              <w:widowControl w:val="0"/>
              <w:spacing w:after="0"/>
              <w:ind w:right="-992"/>
              <w:rPr>
                <w:rFonts w:cs="Arial"/>
                <w:sz w:val="16"/>
                <w:szCs w:val="16"/>
                <w:highlight w:val="yellow"/>
                <w:lang w:val="en-GB"/>
              </w:rPr>
            </w:pPr>
            <w:r w:rsidRPr="0019563F">
              <w:rPr>
                <w:rFonts w:cs="Arial"/>
                <w:sz w:val="16"/>
                <w:szCs w:val="16"/>
                <w:highlight w:val="yellow"/>
                <w:lang w:val="en-GB"/>
              </w:rPr>
              <w:t>Guidance:</w:t>
            </w:r>
          </w:p>
          <w:p w14:paraId="1F8DDDD6" w14:textId="77777777" w:rsidR="0019563F" w:rsidRPr="0019563F" w:rsidRDefault="0019563F" w:rsidP="0019563F">
            <w:pPr>
              <w:widowControl w:val="0"/>
              <w:spacing w:after="0"/>
              <w:ind w:right="-992"/>
              <w:rPr>
                <w:rFonts w:cs="Arial"/>
                <w:sz w:val="16"/>
                <w:szCs w:val="16"/>
                <w:highlight w:val="yellow"/>
                <w:lang w:val="en-GB"/>
              </w:rPr>
            </w:pPr>
            <w:r w:rsidRPr="0019563F">
              <w:rPr>
                <w:rFonts w:cs="Arial"/>
                <w:sz w:val="16"/>
                <w:szCs w:val="16"/>
                <w:highlight w:val="yellow"/>
                <w:lang w:val="en-GB"/>
              </w:rPr>
              <w:t>Describe what you are expected to know, understand and be able to do after completing the traineeship. The learning outcomes should be specific, realistic and linked to the traineeship programme described in the previous section.</w:t>
            </w:r>
          </w:p>
          <w:p w14:paraId="208417D0" w14:textId="77777777" w:rsidR="0019563F" w:rsidRPr="0019563F" w:rsidRDefault="0019563F" w:rsidP="0019563F">
            <w:pPr>
              <w:widowControl w:val="0"/>
              <w:spacing w:after="0"/>
              <w:ind w:right="-992"/>
              <w:rPr>
                <w:rFonts w:cs="Arial"/>
                <w:sz w:val="16"/>
                <w:szCs w:val="16"/>
                <w:highlight w:val="yellow"/>
                <w:lang w:val="en-GB"/>
              </w:rPr>
            </w:pPr>
          </w:p>
          <w:p w14:paraId="222D5CA6" w14:textId="7824D22E" w:rsidR="0019563F" w:rsidRPr="0019563F" w:rsidRDefault="0019563F" w:rsidP="0019563F">
            <w:pPr>
              <w:widowControl w:val="0"/>
              <w:spacing w:after="0"/>
              <w:ind w:right="-992"/>
              <w:rPr>
                <w:rFonts w:cs="Arial"/>
                <w:sz w:val="16"/>
                <w:szCs w:val="16"/>
                <w:highlight w:val="yellow"/>
                <w:lang w:val="en-GB"/>
              </w:rPr>
            </w:pPr>
            <w:r w:rsidRPr="0019563F">
              <w:rPr>
                <w:rFonts w:cs="Arial"/>
                <w:sz w:val="16"/>
                <w:szCs w:val="16"/>
                <w:highlight w:val="yellow"/>
                <w:lang w:val="en-GB"/>
              </w:rPr>
              <w:t>Consider the following categories:</w:t>
            </w:r>
          </w:p>
          <w:p w14:paraId="414821A6" w14:textId="77777777" w:rsidR="0019563F" w:rsidRPr="0019563F" w:rsidRDefault="0019563F" w:rsidP="0019563F">
            <w:pPr>
              <w:widowControl w:val="0"/>
              <w:spacing w:after="0"/>
              <w:ind w:right="-992"/>
              <w:rPr>
                <w:rFonts w:cs="Arial"/>
                <w:sz w:val="16"/>
                <w:szCs w:val="16"/>
                <w:highlight w:val="yellow"/>
                <w:lang w:val="en-GB"/>
              </w:rPr>
            </w:pPr>
          </w:p>
          <w:p w14:paraId="073FB2E0" w14:textId="77777777" w:rsidR="0019563F" w:rsidRPr="0019563F" w:rsidRDefault="0019563F" w:rsidP="0019563F">
            <w:pPr>
              <w:widowControl w:val="0"/>
              <w:spacing w:after="0"/>
              <w:ind w:right="-992"/>
              <w:rPr>
                <w:rFonts w:cs="Arial"/>
                <w:b/>
                <w:sz w:val="16"/>
                <w:szCs w:val="16"/>
                <w:highlight w:val="yellow"/>
                <w:lang w:val="en-GB"/>
              </w:rPr>
            </w:pPr>
            <w:r w:rsidRPr="0019563F">
              <w:rPr>
                <w:rFonts w:cs="Arial"/>
                <w:b/>
                <w:sz w:val="16"/>
                <w:szCs w:val="16"/>
                <w:highlight w:val="yellow"/>
                <w:lang w:val="en-GB"/>
              </w:rPr>
              <w:t>Knowledge</w:t>
            </w:r>
          </w:p>
          <w:p w14:paraId="60FF1628" w14:textId="77777777" w:rsidR="0019563F" w:rsidRPr="0019563F" w:rsidRDefault="0019563F" w:rsidP="0019563F">
            <w:pPr>
              <w:pStyle w:val="Akapitzlist"/>
              <w:widowControl w:val="0"/>
              <w:numPr>
                <w:ilvl w:val="0"/>
                <w:numId w:val="21"/>
              </w:numPr>
              <w:spacing w:after="0"/>
              <w:ind w:right="-992"/>
              <w:rPr>
                <w:rFonts w:cs="Arial"/>
                <w:sz w:val="16"/>
                <w:szCs w:val="16"/>
                <w:highlight w:val="yellow"/>
                <w:lang w:val="en-GB"/>
              </w:rPr>
            </w:pPr>
            <w:r w:rsidRPr="0019563F">
              <w:rPr>
                <w:rFonts w:cs="Arial"/>
                <w:sz w:val="16"/>
                <w:szCs w:val="16"/>
                <w:highlight w:val="yellow"/>
                <w:lang w:val="en-GB"/>
              </w:rPr>
              <w:t>subject-specific or technical knowledge related to your field of study,</w:t>
            </w:r>
          </w:p>
          <w:p w14:paraId="2358C2E0" w14:textId="77777777" w:rsidR="0019563F" w:rsidRPr="0019563F" w:rsidRDefault="0019563F" w:rsidP="0019563F">
            <w:pPr>
              <w:pStyle w:val="Akapitzlist"/>
              <w:widowControl w:val="0"/>
              <w:numPr>
                <w:ilvl w:val="0"/>
                <w:numId w:val="21"/>
              </w:numPr>
              <w:spacing w:after="0"/>
              <w:ind w:right="-992"/>
              <w:rPr>
                <w:rFonts w:cs="Arial"/>
                <w:sz w:val="16"/>
                <w:szCs w:val="16"/>
                <w:highlight w:val="yellow"/>
                <w:lang w:val="en-GB"/>
              </w:rPr>
            </w:pPr>
            <w:r w:rsidRPr="0019563F">
              <w:rPr>
                <w:rFonts w:cs="Arial"/>
                <w:sz w:val="16"/>
                <w:szCs w:val="16"/>
                <w:highlight w:val="yellow"/>
                <w:lang w:val="en-GB"/>
              </w:rPr>
              <w:t>understanding of organisational processes, workflows or professional standards,</w:t>
            </w:r>
          </w:p>
          <w:p w14:paraId="6074320E" w14:textId="77777777" w:rsidR="0019563F" w:rsidRPr="0019563F" w:rsidRDefault="0019563F" w:rsidP="0019563F">
            <w:pPr>
              <w:pStyle w:val="Akapitzlist"/>
              <w:widowControl w:val="0"/>
              <w:numPr>
                <w:ilvl w:val="0"/>
                <w:numId w:val="21"/>
              </w:numPr>
              <w:spacing w:after="0"/>
              <w:ind w:right="-992"/>
              <w:rPr>
                <w:rFonts w:cs="Arial"/>
                <w:sz w:val="16"/>
                <w:szCs w:val="16"/>
                <w:highlight w:val="yellow"/>
                <w:lang w:val="en-GB"/>
              </w:rPr>
            </w:pPr>
            <w:r w:rsidRPr="0019563F">
              <w:rPr>
                <w:rFonts w:cs="Arial"/>
                <w:sz w:val="16"/>
                <w:szCs w:val="16"/>
                <w:highlight w:val="yellow"/>
                <w:lang w:val="en-GB"/>
              </w:rPr>
              <w:t>knowledge of tools, technologies or methodologies used in the host organisation.</w:t>
            </w:r>
          </w:p>
          <w:p w14:paraId="64B11DD2" w14:textId="77777777" w:rsidR="0019563F" w:rsidRPr="0019563F" w:rsidRDefault="0019563F" w:rsidP="0019563F">
            <w:pPr>
              <w:widowControl w:val="0"/>
              <w:spacing w:after="0"/>
              <w:ind w:right="-992"/>
              <w:rPr>
                <w:rFonts w:cs="Arial"/>
                <w:sz w:val="16"/>
                <w:szCs w:val="16"/>
                <w:highlight w:val="yellow"/>
                <w:lang w:val="en-GB"/>
              </w:rPr>
            </w:pPr>
          </w:p>
          <w:p w14:paraId="79D20037" w14:textId="77777777" w:rsidR="0019563F" w:rsidRPr="0019563F" w:rsidRDefault="0019563F" w:rsidP="0019563F">
            <w:pPr>
              <w:widowControl w:val="0"/>
              <w:spacing w:after="0"/>
              <w:ind w:right="-992"/>
              <w:rPr>
                <w:rFonts w:cs="Arial"/>
                <w:b/>
                <w:sz w:val="16"/>
                <w:szCs w:val="16"/>
                <w:highlight w:val="yellow"/>
                <w:lang w:val="en-GB"/>
              </w:rPr>
            </w:pPr>
            <w:r w:rsidRPr="0019563F">
              <w:rPr>
                <w:rFonts w:cs="Arial"/>
                <w:b/>
                <w:sz w:val="16"/>
                <w:szCs w:val="16"/>
                <w:highlight w:val="yellow"/>
                <w:lang w:val="en-GB"/>
              </w:rPr>
              <w:t>Skills</w:t>
            </w:r>
          </w:p>
          <w:p w14:paraId="4726B6BD" w14:textId="77777777" w:rsidR="0019563F" w:rsidRPr="0019563F" w:rsidRDefault="0019563F" w:rsidP="0019563F">
            <w:pPr>
              <w:pStyle w:val="Akapitzlist"/>
              <w:widowControl w:val="0"/>
              <w:numPr>
                <w:ilvl w:val="0"/>
                <w:numId w:val="22"/>
              </w:numPr>
              <w:spacing w:after="0"/>
              <w:ind w:right="-992"/>
              <w:rPr>
                <w:rFonts w:cs="Arial"/>
                <w:sz w:val="16"/>
                <w:szCs w:val="16"/>
                <w:highlight w:val="yellow"/>
                <w:lang w:val="en-GB"/>
              </w:rPr>
            </w:pPr>
            <w:r w:rsidRPr="0019563F">
              <w:rPr>
                <w:rFonts w:cs="Arial"/>
                <w:sz w:val="16"/>
                <w:szCs w:val="16"/>
                <w:highlight w:val="yellow"/>
                <w:lang w:val="en-GB"/>
              </w:rPr>
              <w:t>practical or technical skills (e.g. laboratory, IT, analytical, design, communication skills),</w:t>
            </w:r>
          </w:p>
          <w:p w14:paraId="4FB9552F" w14:textId="77777777" w:rsidR="0019563F" w:rsidRPr="0019563F" w:rsidRDefault="0019563F" w:rsidP="0019563F">
            <w:pPr>
              <w:pStyle w:val="Akapitzlist"/>
              <w:widowControl w:val="0"/>
              <w:numPr>
                <w:ilvl w:val="0"/>
                <w:numId w:val="22"/>
              </w:numPr>
              <w:spacing w:after="0"/>
              <w:ind w:right="-992"/>
              <w:rPr>
                <w:rFonts w:cs="Arial"/>
                <w:sz w:val="16"/>
                <w:szCs w:val="16"/>
                <w:highlight w:val="yellow"/>
                <w:lang w:val="en-GB"/>
              </w:rPr>
            </w:pPr>
            <w:r w:rsidRPr="0019563F">
              <w:rPr>
                <w:rFonts w:cs="Arial"/>
                <w:sz w:val="16"/>
                <w:szCs w:val="16"/>
                <w:highlight w:val="yellow"/>
                <w:lang w:val="en-GB"/>
              </w:rPr>
              <w:t>problem-solving, project management or research skills,</w:t>
            </w:r>
          </w:p>
          <w:p w14:paraId="3B41A24B" w14:textId="77777777" w:rsidR="0019563F" w:rsidRPr="0019563F" w:rsidRDefault="0019563F" w:rsidP="0019563F">
            <w:pPr>
              <w:pStyle w:val="Akapitzlist"/>
              <w:widowControl w:val="0"/>
              <w:numPr>
                <w:ilvl w:val="0"/>
                <w:numId w:val="22"/>
              </w:numPr>
              <w:spacing w:after="0"/>
              <w:ind w:right="-992"/>
              <w:rPr>
                <w:rFonts w:cs="Arial"/>
                <w:sz w:val="16"/>
                <w:szCs w:val="16"/>
                <w:highlight w:val="yellow"/>
                <w:lang w:val="en-GB"/>
              </w:rPr>
            </w:pPr>
            <w:r w:rsidRPr="0019563F">
              <w:rPr>
                <w:rFonts w:cs="Arial"/>
                <w:sz w:val="16"/>
                <w:szCs w:val="16"/>
                <w:highlight w:val="yellow"/>
                <w:lang w:val="en-GB"/>
              </w:rPr>
              <w:t>ability to apply theoretical knowledge in a professional environment.</w:t>
            </w:r>
          </w:p>
          <w:p w14:paraId="5FFBF5F4" w14:textId="77777777" w:rsidR="0019563F" w:rsidRPr="0019563F" w:rsidRDefault="0019563F" w:rsidP="0019563F">
            <w:pPr>
              <w:widowControl w:val="0"/>
              <w:spacing w:after="0"/>
              <w:ind w:right="-992"/>
              <w:rPr>
                <w:rFonts w:cs="Arial"/>
                <w:sz w:val="16"/>
                <w:szCs w:val="16"/>
                <w:highlight w:val="yellow"/>
                <w:lang w:val="en-GB"/>
              </w:rPr>
            </w:pPr>
          </w:p>
          <w:p w14:paraId="60178242" w14:textId="77777777" w:rsidR="0019563F" w:rsidRPr="0019563F" w:rsidRDefault="0019563F" w:rsidP="0019563F">
            <w:pPr>
              <w:widowControl w:val="0"/>
              <w:spacing w:after="0"/>
              <w:ind w:right="-992"/>
              <w:rPr>
                <w:rFonts w:cs="Arial"/>
                <w:b/>
                <w:sz w:val="16"/>
                <w:szCs w:val="16"/>
                <w:highlight w:val="yellow"/>
                <w:lang w:val="en-GB"/>
              </w:rPr>
            </w:pPr>
            <w:r w:rsidRPr="0019563F">
              <w:rPr>
                <w:rFonts w:cs="Arial"/>
                <w:b/>
                <w:sz w:val="16"/>
                <w:szCs w:val="16"/>
                <w:highlight w:val="yellow"/>
                <w:lang w:val="en-GB"/>
              </w:rPr>
              <w:t>Competences</w:t>
            </w:r>
          </w:p>
          <w:p w14:paraId="1DF47E36" w14:textId="77777777" w:rsidR="0019563F" w:rsidRPr="0019563F" w:rsidRDefault="0019563F" w:rsidP="0019563F">
            <w:pPr>
              <w:pStyle w:val="Akapitzlist"/>
              <w:widowControl w:val="0"/>
              <w:numPr>
                <w:ilvl w:val="0"/>
                <w:numId w:val="23"/>
              </w:numPr>
              <w:spacing w:after="0"/>
              <w:ind w:right="-992"/>
              <w:rPr>
                <w:rFonts w:cs="Arial"/>
                <w:sz w:val="16"/>
                <w:szCs w:val="16"/>
                <w:highlight w:val="yellow"/>
                <w:lang w:val="en-GB"/>
              </w:rPr>
            </w:pPr>
            <w:r w:rsidRPr="0019563F">
              <w:rPr>
                <w:rFonts w:cs="Arial"/>
                <w:sz w:val="16"/>
                <w:szCs w:val="16"/>
                <w:highlight w:val="yellow"/>
                <w:lang w:val="en-GB"/>
              </w:rPr>
              <w:t>ability to work independently and take responsibility,</w:t>
            </w:r>
          </w:p>
          <w:p w14:paraId="139156CC" w14:textId="77777777" w:rsidR="0019563F" w:rsidRPr="0019563F" w:rsidRDefault="0019563F" w:rsidP="0019563F">
            <w:pPr>
              <w:pStyle w:val="Akapitzlist"/>
              <w:widowControl w:val="0"/>
              <w:numPr>
                <w:ilvl w:val="0"/>
                <w:numId w:val="23"/>
              </w:numPr>
              <w:spacing w:after="0"/>
              <w:ind w:right="-992"/>
              <w:rPr>
                <w:rFonts w:cs="Arial"/>
                <w:sz w:val="16"/>
                <w:szCs w:val="16"/>
                <w:highlight w:val="yellow"/>
                <w:lang w:val="en-GB"/>
              </w:rPr>
            </w:pPr>
            <w:r w:rsidRPr="0019563F">
              <w:rPr>
                <w:rFonts w:cs="Arial"/>
                <w:sz w:val="16"/>
                <w:szCs w:val="16"/>
                <w:highlight w:val="yellow"/>
                <w:lang w:val="en-GB"/>
              </w:rPr>
              <w:t>teamwork and collaboration in an international or intercultural setting,</w:t>
            </w:r>
          </w:p>
          <w:p w14:paraId="3835945D" w14:textId="77777777" w:rsidR="0019563F" w:rsidRPr="0019563F" w:rsidRDefault="0019563F" w:rsidP="0019563F">
            <w:pPr>
              <w:pStyle w:val="Akapitzlist"/>
              <w:widowControl w:val="0"/>
              <w:numPr>
                <w:ilvl w:val="0"/>
                <w:numId w:val="23"/>
              </w:numPr>
              <w:spacing w:after="0"/>
              <w:ind w:right="-992"/>
              <w:rPr>
                <w:rFonts w:cs="Arial"/>
                <w:sz w:val="16"/>
                <w:szCs w:val="16"/>
                <w:highlight w:val="yellow"/>
                <w:lang w:val="en-GB"/>
              </w:rPr>
            </w:pPr>
            <w:r w:rsidRPr="0019563F">
              <w:rPr>
                <w:rFonts w:cs="Arial"/>
                <w:sz w:val="16"/>
                <w:szCs w:val="16"/>
                <w:highlight w:val="yellow"/>
                <w:lang w:val="en-GB"/>
              </w:rPr>
              <w:t>adaptability, time management and professional conduct,</w:t>
            </w:r>
          </w:p>
          <w:p w14:paraId="0BA05291" w14:textId="77777777" w:rsidR="0019563F" w:rsidRPr="0019563F" w:rsidRDefault="0019563F" w:rsidP="0019563F">
            <w:pPr>
              <w:pStyle w:val="Akapitzlist"/>
              <w:widowControl w:val="0"/>
              <w:numPr>
                <w:ilvl w:val="0"/>
                <w:numId w:val="23"/>
              </w:numPr>
              <w:spacing w:after="0"/>
              <w:ind w:right="-992"/>
              <w:rPr>
                <w:rFonts w:cs="Arial"/>
                <w:sz w:val="16"/>
                <w:szCs w:val="16"/>
                <w:highlight w:val="yellow"/>
                <w:lang w:val="en-GB"/>
              </w:rPr>
            </w:pPr>
            <w:r w:rsidRPr="0019563F">
              <w:rPr>
                <w:rFonts w:cs="Arial"/>
                <w:sz w:val="16"/>
                <w:szCs w:val="16"/>
                <w:highlight w:val="yellow"/>
                <w:lang w:val="en-GB"/>
              </w:rPr>
              <w:t>communication skills, including foreign language or professional terminology.</w:t>
            </w:r>
          </w:p>
          <w:p w14:paraId="208C3229" w14:textId="77777777" w:rsidR="0019563F" w:rsidRPr="0019563F" w:rsidRDefault="0019563F" w:rsidP="0019563F">
            <w:pPr>
              <w:widowControl w:val="0"/>
              <w:spacing w:after="0"/>
              <w:ind w:right="-992"/>
              <w:rPr>
                <w:rFonts w:cs="Arial"/>
                <w:sz w:val="16"/>
                <w:szCs w:val="16"/>
                <w:highlight w:val="yellow"/>
                <w:lang w:val="en-GB"/>
              </w:rPr>
            </w:pPr>
          </w:p>
          <w:p w14:paraId="3D6D0C30" w14:textId="77777777" w:rsidR="0019563F" w:rsidRPr="0019563F" w:rsidRDefault="0019563F" w:rsidP="0019563F">
            <w:pPr>
              <w:widowControl w:val="0"/>
              <w:spacing w:after="0"/>
              <w:ind w:right="-992"/>
              <w:rPr>
                <w:rFonts w:cs="Arial"/>
                <w:sz w:val="16"/>
                <w:szCs w:val="16"/>
                <w:highlight w:val="yellow"/>
                <w:lang w:val="en-GB"/>
              </w:rPr>
            </w:pPr>
            <w:r w:rsidRPr="0019563F">
              <w:rPr>
                <w:rFonts w:cs="Arial"/>
                <w:sz w:val="16"/>
                <w:szCs w:val="16"/>
                <w:highlight w:val="yellow"/>
                <w:lang w:val="en-GB"/>
              </w:rPr>
              <w:t>Tips for writing learning outcomes</w:t>
            </w:r>
          </w:p>
          <w:p w14:paraId="1914BC25" w14:textId="77777777" w:rsidR="0019563F" w:rsidRPr="0019563F" w:rsidRDefault="0019563F" w:rsidP="0019563F">
            <w:pPr>
              <w:pStyle w:val="Akapitzlist"/>
              <w:widowControl w:val="0"/>
              <w:numPr>
                <w:ilvl w:val="0"/>
                <w:numId w:val="24"/>
              </w:numPr>
              <w:spacing w:after="0"/>
              <w:ind w:right="-992"/>
              <w:rPr>
                <w:rFonts w:cs="Arial"/>
                <w:sz w:val="16"/>
                <w:szCs w:val="16"/>
                <w:highlight w:val="yellow"/>
                <w:lang w:val="en-GB"/>
              </w:rPr>
            </w:pPr>
            <w:r w:rsidRPr="0019563F">
              <w:rPr>
                <w:rFonts w:cs="Arial"/>
                <w:sz w:val="16"/>
                <w:szCs w:val="16"/>
                <w:highlight w:val="yellow"/>
                <w:lang w:val="en-GB"/>
              </w:rPr>
              <w:t>Use active verbs (e.g. apply, analyse, design, conduct, implement, evaluate).</w:t>
            </w:r>
          </w:p>
          <w:p w14:paraId="69F5AC98" w14:textId="77777777" w:rsidR="0019563F" w:rsidRPr="0019563F" w:rsidRDefault="0019563F" w:rsidP="0019563F">
            <w:pPr>
              <w:pStyle w:val="Akapitzlist"/>
              <w:widowControl w:val="0"/>
              <w:numPr>
                <w:ilvl w:val="0"/>
                <w:numId w:val="24"/>
              </w:numPr>
              <w:spacing w:after="0"/>
              <w:ind w:right="-992"/>
              <w:rPr>
                <w:rFonts w:cs="Arial"/>
                <w:sz w:val="16"/>
                <w:szCs w:val="16"/>
                <w:highlight w:val="yellow"/>
                <w:lang w:val="en-GB"/>
              </w:rPr>
            </w:pPr>
            <w:r w:rsidRPr="0019563F">
              <w:rPr>
                <w:rFonts w:cs="Arial"/>
                <w:sz w:val="16"/>
                <w:szCs w:val="16"/>
                <w:highlight w:val="yellow"/>
                <w:lang w:val="en-GB"/>
              </w:rPr>
              <w:t>Focus on outcomes, not on the learning process (avoid “learn about”).</w:t>
            </w:r>
          </w:p>
          <w:p w14:paraId="285EC7C2" w14:textId="77777777" w:rsidR="0019563F" w:rsidRPr="0019563F" w:rsidRDefault="0019563F" w:rsidP="0019563F">
            <w:pPr>
              <w:pStyle w:val="Akapitzlist"/>
              <w:widowControl w:val="0"/>
              <w:numPr>
                <w:ilvl w:val="0"/>
                <w:numId w:val="24"/>
              </w:numPr>
              <w:spacing w:after="0"/>
              <w:ind w:right="-992"/>
              <w:rPr>
                <w:rFonts w:cs="Arial"/>
                <w:sz w:val="16"/>
                <w:szCs w:val="16"/>
                <w:highlight w:val="yellow"/>
                <w:lang w:val="en-GB"/>
              </w:rPr>
            </w:pPr>
            <w:r w:rsidRPr="0019563F">
              <w:rPr>
                <w:rFonts w:cs="Arial"/>
                <w:sz w:val="16"/>
                <w:szCs w:val="16"/>
                <w:highlight w:val="yellow"/>
                <w:lang w:val="en-GB"/>
              </w:rPr>
              <w:t>Ensure that the outcomes are achievable within the traineeship duration.</w:t>
            </w:r>
          </w:p>
          <w:p w14:paraId="552A01AF" w14:textId="77777777" w:rsidR="0019563F" w:rsidRPr="0019563F" w:rsidRDefault="0019563F" w:rsidP="0019563F">
            <w:pPr>
              <w:pStyle w:val="Akapitzlist"/>
              <w:widowControl w:val="0"/>
              <w:numPr>
                <w:ilvl w:val="0"/>
                <w:numId w:val="24"/>
              </w:numPr>
              <w:spacing w:after="0"/>
              <w:ind w:right="-992"/>
              <w:rPr>
                <w:rFonts w:cs="Arial"/>
                <w:sz w:val="16"/>
                <w:szCs w:val="16"/>
                <w:highlight w:val="yellow"/>
                <w:lang w:val="en-GB"/>
              </w:rPr>
            </w:pPr>
            <w:r w:rsidRPr="0019563F">
              <w:rPr>
                <w:rFonts w:cs="Arial"/>
                <w:sz w:val="16"/>
                <w:szCs w:val="16"/>
                <w:highlight w:val="yellow"/>
                <w:lang w:val="en-GB"/>
              </w:rPr>
              <w:t>Make sure they clearly correspond to the activities listed in the traineeship programme.</w:t>
            </w:r>
          </w:p>
          <w:p w14:paraId="478F8757" w14:textId="77777777" w:rsidR="0019563F" w:rsidRPr="0019563F" w:rsidRDefault="0019563F" w:rsidP="0019563F">
            <w:pPr>
              <w:widowControl w:val="0"/>
              <w:spacing w:after="0"/>
              <w:ind w:right="-992"/>
              <w:rPr>
                <w:rFonts w:cs="Arial"/>
                <w:sz w:val="16"/>
                <w:szCs w:val="16"/>
                <w:highlight w:val="yellow"/>
                <w:lang w:val="en-GB"/>
              </w:rPr>
            </w:pPr>
          </w:p>
          <w:p w14:paraId="6847FC9B" w14:textId="6FE6C4EB" w:rsidR="0019563F" w:rsidRPr="0019563F" w:rsidRDefault="0019563F" w:rsidP="0019563F">
            <w:pPr>
              <w:widowControl w:val="0"/>
              <w:spacing w:after="0"/>
              <w:ind w:right="-992"/>
              <w:rPr>
                <w:rFonts w:cs="Arial"/>
                <w:sz w:val="16"/>
                <w:szCs w:val="16"/>
                <w:highlight w:val="yellow"/>
                <w:lang w:val="en-GB"/>
              </w:rPr>
            </w:pPr>
            <w:r w:rsidRPr="0019563F">
              <w:rPr>
                <w:rFonts w:cs="Arial"/>
                <w:sz w:val="16"/>
                <w:szCs w:val="16"/>
                <w:highlight w:val="yellow"/>
                <w:lang w:val="en-GB"/>
              </w:rPr>
              <w:t>Examples:</w:t>
            </w:r>
          </w:p>
          <w:p w14:paraId="5C631BB7" w14:textId="77777777" w:rsidR="0019563F" w:rsidRPr="0019563F" w:rsidRDefault="0019563F" w:rsidP="0019563F">
            <w:pPr>
              <w:widowControl w:val="0"/>
              <w:spacing w:after="0"/>
              <w:ind w:right="-992"/>
              <w:rPr>
                <w:rFonts w:cs="Arial"/>
                <w:sz w:val="16"/>
                <w:szCs w:val="16"/>
                <w:highlight w:val="yellow"/>
                <w:lang w:val="en-GB"/>
              </w:rPr>
            </w:pPr>
            <w:r w:rsidRPr="0019563F">
              <w:rPr>
                <w:rFonts w:cs="Arial"/>
                <w:sz w:val="16"/>
                <w:szCs w:val="16"/>
                <w:highlight w:val="yellow"/>
                <w:lang w:val="en-GB"/>
              </w:rPr>
              <w:t>“Ability to apply [specific method/technology] in practical work.”</w:t>
            </w:r>
          </w:p>
          <w:p w14:paraId="4FFCD882" w14:textId="77777777" w:rsidR="0019563F" w:rsidRPr="0019563F" w:rsidRDefault="0019563F" w:rsidP="0019563F">
            <w:pPr>
              <w:widowControl w:val="0"/>
              <w:spacing w:after="0"/>
              <w:ind w:right="-992"/>
              <w:rPr>
                <w:rFonts w:cs="Arial"/>
                <w:sz w:val="16"/>
                <w:szCs w:val="16"/>
                <w:highlight w:val="yellow"/>
                <w:lang w:val="en-GB"/>
              </w:rPr>
            </w:pPr>
            <w:r w:rsidRPr="0019563F">
              <w:rPr>
                <w:rFonts w:cs="Arial"/>
                <w:sz w:val="16"/>
                <w:szCs w:val="16"/>
                <w:highlight w:val="yellow"/>
                <w:lang w:val="en-GB"/>
              </w:rPr>
              <w:t>“Improved skills in analysing and presenting data in a professional context.”</w:t>
            </w:r>
          </w:p>
          <w:p w14:paraId="07205E15" w14:textId="6421CE92" w:rsidR="0019563F" w:rsidRDefault="0019563F" w:rsidP="0019563F">
            <w:pPr>
              <w:widowControl w:val="0"/>
              <w:spacing w:after="0"/>
              <w:ind w:right="-992"/>
              <w:rPr>
                <w:rFonts w:cs="Arial"/>
                <w:sz w:val="16"/>
                <w:szCs w:val="16"/>
                <w:lang w:val="en-GB"/>
              </w:rPr>
            </w:pPr>
            <w:r w:rsidRPr="0019563F">
              <w:rPr>
                <w:rFonts w:cs="Arial"/>
                <w:sz w:val="16"/>
                <w:szCs w:val="16"/>
                <w:highlight w:val="yellow"/>
                <w:lang w:val="en-GB"/>
              </w:rPr>
              <w:t>“Increased competence in working in an international and multidisciplinary team.”</w:t>
            </w: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183D71B3" w14:textId="77777777" w:rsidR="0019563F" w:rsidRDefault="0019563F" w:rsidP="0019563F">
            <w:pPr>
              <w:widowControl w:val="0"/>
              <w:spacing w:after="0"/>
              <w:ind w:left="-6" w:firstLine="6"/>
              <w:rPr>
                <w:rFonts w:cs="Calibri"/>
                <w:sz w:val="16"/>
                <w:szCs w:val="16"/>
                <w:lang w:val="en-GB"/>
              </w:rPr>
            </w:pPr>
          </w:p>
          <w:p w14:paraId="515030B5" w14:textId="054A8E30" w:rsidR="0019563F" w:rsidRPr="0019563F" w:rsidRDefault="0019563F" w:rsidP="0019563F">
            <w:pPr>
              <w:widowControl w:val="0"/>
              <w:spacing w:after="0"/>
              <w:ind w:left="-6" w:firstLine="6"/>
              <w:rPr>
                <w:rFonts w:cs="Calibri"/>
                <w:sz w:val="16"/>
                <w:szCs w:val="16"/>
                <w:highlight w:val="yellow"/>
                <w:lang w:val="en-GB"/>
              </w:rPr>
            </w:pPr>
            <w:r w:rsidRPr="0019563F">
              <w:rPr>
                <w:rFonts w:cs="Calibri"/>
                <w:sz w:val="16"/>
                <w:szCs w:val="16"/>
                <w:highlight w:val="yellow"/>
                <w:lang w:val="en-GB"/>
              </w:rPr>
              <w:t>Guidance:</w:t>
            </w:r>
          </w:p>
          <w:p w14:paraId="0C696121" w14:textId="77777777" w:rsidR="0019563F" w:rsidRPr="0019563F" w:rsidRDefault="0019563F" w:rsidP="0019563F">
            <w:pPr>
              <w:widowControl w:val="0"/>
              <w:spacing w:after="0"/>
              <w:ind w:left="-6" w:firstLine="6"/>
              <w:rPr>
                <w:rFonts w:cs="Calibri"/>
                <w:sz w:val="16"/>
                <w:szCs w:val="16"/>
                <w:highlight w:val="yellow"/>
                <w:lang w:val="en-GB"/>
              </w:rPr>
            </w:pPr>
            <w:r w:rsidRPr="0019563F">
              <w:rPr>
                <w:rFonts w:cs="Calibri"/>
                <w:sz w:val="16"/>
                <w:szCs w:val="16"/>
                <w:highlight w:val="yellow"/>
                <w:lang w:val="en-GB"/>
              </w:rPr>
              <w:t>Describe how the progress of the traineeship will be monitored and supported during the mobility period. The monitoring plan should show that there is regular supervision, feedback and evaluation of your work and learning outcomes.</w:t>
            </w:r>
          </w:p>
          <w:p w14:paraId="41BFEC81" w14:textId="77777777" w:rsidR="0019563F" w:rsidRPr="0019563F" w:rsidRDefault="0019563F" w:rsidP="0019563F">
            <w:pPr>
              <w:widowControl w:val="0"/>
              <w:spacing w:after="0"/>
              <w:ind w:left="-6" w:firstLine="6"/>
              <w:rPr>
                <w:rFonts w:cs="Calibri"/>
                <w:sz w:val="16"/>
                <w:szCs w:val="16"/>
                <w:highlight w:val="yellow"/>
                <w:lang w:val="en-GB"/>
              </w:rPr>
            </w:pPr>
          </w:p>
          <w:p w14:paraId="7AE0EF92" w14:textId="77777777" w:rsidR="0019563F" w:rsidRPr="0019563F" w:rsidRDefault="0019563F" w:rsidP="0019563F">
            <w:pPr>
              <w:widowControl w:val="0"/>
              <w:spacing w:after="0"/>
              <w:ind w:left="-6" w:firstLine="6"/>
              <w:rPr>
                <w:rFonts w:cs="Calibri"/>
                <w:sz w:val="16"/>
                <w:szCs w:val="16"/>
                <w:highlight w:val="yellow"/>
                <w:lang w:val="en-GB"/>
              </w:rPr>
            </w:pPr>
            <w:r w:rsidRPr="0019563F">
              <w:rPr>
                <w:rFonts w:cs="Calibri"/>
                <w:sz w:val="16"/>
                <w:szCs w:val="16"/>
                <w:highlight w:val="yellow"/>
                <w:lang w:val="en-GB"/>
              </w:rPr>
              <w:t>Please indicate:</w:t>
            </w:r>
          </w:p>
          <w:p w14:paraId="7DE09B2B" w14:textId="77777777" w:rsidR="0019563F" w:rsidRPr="0019563F" w:rsidRDefault="0019563F" w:rsidP="0019563F">
            <w:pPr>
              <w:pStyle w:val="Akapitzlist"/>
              <w:widowControl w:val="0"/>
              <w:numPr>
                <w:ilvl w:val="0"/>
                <w:numId w:val="25"/>
              </w:numPr>
              <w:spacing w:after="0"/>
              <w:rPr>
                <w:rFonts w:cs="Calibri"/>
                <w:sz w:val="16"/>
                <w:szCs w:val="16"/>
                <w:highlight w:val="yellow"/>
                <w:lang w:val="en-GB"/>
              </w:rPr>
            </w:pPr>
            <w:r w:rsidRPr="0019563F">
              <w:rPr>
                <w:rFonts w:cs="Calibri"/>
                <w:sz w:val="16"/>
                <w:szCs w:val="16"/>
                <w:highlight w:val="yellow"/>
                <w:lang w:val="en-GB"/>
              </w:rPr>
              <w:t>who will monitor your progress (e.g. traineeship supervisor, mentor, tutor),</w:t>
            </w:r>
          </w:p>
          <w:p w14:paraId="1DFF70AE" w14:textId="77777777" w:rsidR="0019563F" w:rsidRPr="0019563F" w:rsidRDefault="0019563F" w:rsidP="0019563F">
            <w:pPr>
              <w:pStyle w:val="Akapitzlist"/>
              <w:widowControl w:val="0"/>
              <w:numPr>
                <w:ilvl w:val="0"/>
                <w:numId w:val="25"/>
              </w:numPr>
              <w:spacing w:after="0"/>
              <w:rPr>
                <w:rFonts w:cs="Calibri"/>
                <w:sz w:val="16"/>
                <w:szCs w:val="16"/>
                <w:highlight w:val="yellow"/>
                <w:lang w:val="en-GB"/>
              </w:rPr>
            </w:pPr>
            <w:r w:rsidRPr="0019563F">
              <w:rPr>
                <w:rFonts w:cs="Calibri"/>
                <w:sz w:val="16"/>
                <w:szCs w:val="16"/>
                <w:highlight w:val="yellow"/>
                <w:lang w:val="en-GB"/>
              </w:rPr>
              <w:t>how often monitoring will take place,</w:t>
            </w:r>
          </w:p>
          <w:p w14:paraId="6D72A903" w14:textId="77777777" w:rsidR="0019563F" w:rsidRPr="0019563F" w:rsidRDefault="0019563F" w:rsidP="0019563F">
            <w:pPr>
              <w:pStyle w:val="Akapitzlist"/>
              <w:widowControl w:val="0"/>
              <w:numPr>
                <w:ilvl w:val="0"/>
                <w:numId w:val="25"/>
              </w:numPr>
              <w:spacing w:after="0"/>
              <w:rPr>
                <w:rFonts w:cs="Calibri"/>
                <w:sz w:val="16"/>
                <w:szCs w:val="16"/>
                <w:highlight w:val="yellow"/>
                <w:lang w:val="en-GB"/>
              </w:rPr>
            </w:pPr>
            <w:r w:rsidRPr="0019563F">
              <w:rPr>
                <w:rFonts w:cs="Calibri"/>
                <w:sz w:val="16"/>
                <w:szCs w:val="16"/>
                <w:highlight w:val="yellow"/>
                <w:lang w:val="en-GB"/>
              </w:rPr>
              <w:t>what form the monitoring will take.</w:t>
            </w:r>
          </w:p>
          <w:p w14:paraId="62CAC58F" w14:textId="77777777" w:rsidR="0019563F" w:rsidRPr="0019563F" w:rsidRDefault="0019563F" w:rsidP="0019563F">
            <w:pPr>
              <w:widowControl w:val="0"/>
              <w:spacing w:after="0"/>
              <w:ind w:left="-6" w:firstLine="6"/>
              <w:rPr>
                <w:rFonts w:cs="Calibri"/>
                <w:sz w:val="16"/>
                <w:szCs w:val="16"/>
                <w:highlight w:val="yellow"/>
                <w:lang w:val="en-GB"/>
              </w:rPr>
            </w:pPr>
          </w:p>
          <w:p w14:paraId="1809E754" w14:textId="77777777" w:rsidR="0019563F" w:rsidRPr="0019563F" w:rsidRDefault="0019563F" w:rsidP="0019563F">
            <w:pPr>
              <w:widowControl w:val="0"/>
              <w:spacing w:after="0"/>
              <w:ind w:left="-6" w:firstLine="6"/>
              <w:rPr>
                <w:rFonts w:cs="Calibri"/>
                <w:sz w:val="16"/>
                <w:szCs w:val="16"/>
                <w:highlight w:val="yellow"/>
                <w:lang w:val="en-GB"/>
              </w:rPr>
            </w:pPr>
            <w:r w:rsidRPr="0019563F">
              <w:rPr>
                <w:rFonts w:cs="Calibri"/>
                <w:sz w:val="16"/>
                <w:szCs w:val="16"/>
                <w:highlight w:val="yellow"/>
                <w:lang w:val="en-GB"/>
              </w:rPr>
              <w:t>You may consider the following monitoring methods:</w:t>
            </w:r>
          </w:p>
          <w:p w14:paraId="3CAF2444" w14:textId="77777777" w:rsidR="0019563F" w:rsidRPr="0019563F" w:rsidRDefault="0019563F" w:rsidP="0019563F">
            <w:pPr>
              <w:pStyle w:val="Akapitzlist"/>
              <w:widowControl w:val="0"/>
              <w:numPr>
                <w:ilvl w:val="0"/>
                <w:numId w:val="26"/>
              </w:numPr>
              <w:spacing w:after="0"/>
              <w:rPr>
                <w:rFonts w:cs="Calibri"/>
                <w:sz w:val="16"/>
                <w:szCs w:val="16"/>
                <w:highlight w:val="yellow"/>
                <w:lang w:val="en-GB"/>
              </w:rPr>
            </w:pPr>
            <w:r w:rsidRPr="0019563F">
              <w:rPr>
                <w:rFonts w:cs="Calibri"/>
                <w:sz w:val="16"/>
                <w:szCs w:val="16"/>
                <w:highlight w:val="yellow"/>
                <w:lang w:val="en-GB"/>
              </w:rPr>
              <w:t>regular meetings with the supervisor (weekly, bi-weekly, monthly),</w:t>
            </w:r>
          </w:p>
          <w:p w14:paraId="2ABAC733" w14:textId="77777777" w:rsidR="0019563F" w:rsidRPr="0019563F" w:rsidRDefault="0019563F" w:rsidP="0019563F">
            <w:pPr>
              <w:pStyle w:val="Akapitzlist"/>
              <w:widowControl w:val="0"/>
              <w:numPr>
                <w:ilvl w:val="0"/>
                <w:numId w:val="26"/>
              </w:numPr>
              <w:spacing w:after="0"/>
              <w:rPr>
                <w:rFonts w:cs="Calibri"/>
                <w:sz w:val="16"/>
                <w:szCs w:val="16"/>
                <w:highlight w:val="yellow"/>
                <w:lang w:val="en-GB"/>
              </w:rPr>
            </w:pPr>
            <w:r w:rsidRPr="0019563F">
              <w:rPr>
                <w:rFonts w:cs="Calibri"/>
                <w:sz w:val="16"/>
                <w:szCs w:val="16"/>
                <w:highlight w:val="yellow"/>
                <w:lang w:val="en-GB"/>
              </w:rPr>
              <w:t>progress reviews or feedback sessions,</w:t>
            </w:r>
          </w:p>
          <w:p w14:paraId="6398F1EF" w14:textId="77777777" w:rsidR="0019563F" w:rsidRPr="0019563F" w:rsidRDefault="0019563F" w:rsidP="0019563F">
            <w:pPr>
              <w:pStyle w:val="Akapitzlist"/>
              <w:widowControl w:val="0"/>
              <w:numPr>
                <w:ilvl w:val="0"/>
                <w:numId w:val="26"/>
              </w:numPr>
              <w:spacing w:after="0"/>
              <w:rPr>
                <w:rFonts w:cs="Calibri"/>
                <w:sz w:val="16"/>
                <w:szCs w:val="16"/>
                <w:highlight w:val="yellow"/>
                <w:lang w:val="en-GB"/>
              </w:rPr>
            </w:pPr>
            <w:r w:rsidRPr="0019563F">
              <w:rPr>
                <w:rFonts w:cs="Calibri"/>
                <w:sz w:val="16"/>
                <w:szCs w:val="16"/>
                <w:highlight w:val="yellow"/>
                <w:lang w:val="en-GB"/>
              </w:rPr>
              <w:t>ongoing supervision during daily work,</w:t>
            </w:r>
          </w:p>
          <w:p w14:paraId="25C6B03E" w14:textId="77777777" w:rsidR="0019563F" w:rsidRPr="0019563F" w:rsidRDefault="0019563F" w:rsidP="0019563F">
            <w:pPr>
              <w:pStyle w:val="Akapitzlist"/>
              <w:widowControl w:val="0"/>
              <w:numPr>
                <w:ilvl w:val="0"/>
                <w:numId w:val="26"/>
              </w:numPr>
              <w:spacing w:after="0"/>
              <w:rPr>
                <w:rFonts w:cs="Calibri"/>
                <w:sz w:val="16"/>
                <w:szCs w:val="16"/>
                <w:highlight w:val="yellow"/>
                <w:lang w:val="en-GB"/>
              </w:rPr>
            </w:pPr>
            <w:r w:rsidRPr="0019563F">
              <w:rPr>
                <w:rFonts w:cs="Calibri"/>
                <w:sz w:val="16"/>
                <w:szCs w:val="16"/>
                <w:highlight w:val="yellow"/>
                <w:lang w:val="en-GB"/>
              </w:rPr>
              <w:t>written reports, learning diaries or task summaries,</w:t>
            </w:r>
          </w:p>
          <w:p w14:paraId="645146C0" w14:textId="77777777" w:rsidR="0019563F" w:rsidRPr="0019563F" w:rsidRDefault="0019563F" w:rsidP="0019563F">
            <w:pPr>
              <w:pStyle w:val="Akapitzlist"/>
              <w:widowControl w:val="0"/>
              <w:numPr>
                <w:ilvl w:val="0"/>
                <w:numId w:val="26"/>
              </w:numPr>
              <w:spacing w:after="0"/>
              <w:rPr>
                <w:rFonts w:cs="Calibri"/>
                <w:sz w:val="16"/>
                <w:szCs w:val="16"/>
                <w:highlight w:val="yellow"/>
                <w:lang w:val="en-GB"/>
              </w:rPr>
            </w:pPr>
            <w:r w:rsidRPr="0019563F">
              <w:rPr>
                <w:rFonts w:cs="Calibri"/>
                <w:sz w:val="16"/>
                <w:szCs w:val="16"/>
                <w:highlight w:val="yellow"/>
                <w:lang w:val="en-GB"/>
              </w:rPr>
              <w:t>interim evaluations of learning outcomes.</w:t>
            </w:r>
          </w:p>
          <w:p w14:paraId="1D140FFD" w14:textId="77777777" w:rsidR="0019563F" w:rsidRPr="0019563F" w:rsidRDefault="0019563F" w:rsidP="0019563F">
            <w:pPr>
              <w:widowControl w:val="0"/>
              <w:spacing w:after="0"/>
              <w:ind w:left="-6" w:firstLine="6"/>
              <w:rPr>
                <w:rFonts w:cs="Calibri"/>
                <w:sz w:val="16"/>
                <w:szCs w:val="16"/>
                <w:highlight w:val="yellow"/>
                <w:lang w:val="en-GB"/>
              </w:rPr>
            </w:pPr>
          </w:p>
          <w:p w14:paraId="59451595" w14:textId="4F5ABB25" w:rsidR="00335864" w:rsidRPr="0019563F" w:rsidRDefault="0019563F" w:rsidP="0019563F">
            <w:pPr>
              <w:widowControl w:val="0"/>
              <w:spacing w:after="0"/>
              <w:ind w:left="-6" w:firstLine="6"/>
              <w:rPr>
                <w:rFonts w:cs="Calibri"/>
                <w:sz w:val="16"/>
                <w:szCs w:val="16"/>
                <w:highlight w:val="yellow"/>
                <w:lang w:val="en-GB"/>
              </w:rPr>
            </w:pPr>
            <w:r w:rsidRPr="0019563F">
              <w:rPr>
                <w:rFonts w:cs="Calibri"/>
                <w:sz w:val="16"/>
                <w:szCs w:val="16"/>
                <w:highlight w:val="yellow"/>
                <w:lang w:val="en-GB"/>
              </w:rPr>
              <w:t>You may describe the monitoring plan in a concise narrative or using a simple structure, for example:</w:t>
            </w:r>
          </w:p>
          <w:p w14:paraId="66CA5E18" w14:textId="18C0B936" w:rsidR="0019563F" w:rsidRPr="0019563F" w:rsidRDefault="0019563F" w:rsidP="0019563F">
            <w:pPr>
              <w:widowControl w:val="0"/>
              <w:spacing w:after="0"/>
              <w:ind w:left="-6" w:firstLine="6"/>
              <w:rPr>
                <w:rFonts w:cs="Calibri"/>
                <w:sz w:val="16"/>
                <w:szCs w:val="16"/>
                <w:highlight w:val="yellow"/>
                <w:lang w:val="en-GB"/>
              </w:rPr>
            </w:pPr>
            <w:r w:rsidRPr="0019563F">
              <w:rPr>
                <w:rFonts w:cs="Calibri"/>
                <w:sz w:val="16"/>
                <w:szCs w:val="16"/>
                <w:highlight w:val="yellow"/>
                <w:lang w:val="en-GB"/>
              </w:rPr>
              <w:t>“The traineeship will be monitored through regular weekly meetings with the supervisor, during which progress on assigned tasks, learning outcomes and potential challenges will be discussed. Continuous feedback will be provided throughout the traineeship”.</w:t>
            </w:r>
          </w:p>
          <w:p w14:paraId="0A00B0F4" w14:textId="6F1BD242" w:rsidR="0019563F" w:rsidRPr="0019563F" w:rsidRDefault="0019563F" w:rsidP="0019563F">
            <w:pPr>
              <w:widowControl w:val="0"/>
              <w:spacing w:after="0"/>
              <w:ind w:left="-6" w:firstLine="6"/>
              <w:rPr>
                <w:rFonts w:cs="Calibri"/>
                <w:sz w:val="16"/>
                <w:szCs w:val="16"/>
                <w:highlight w:val="yellow"/>
                <w:lang w:val="en-GB"/>
              </w:rPr>
            </w:pPr>
          </w:p>
          <w:p w14:paraId="6CDA8356" w14:textId="77777777" w:rsidR="0019563F" w:rsidRPr="0019563F" w:rsidRDefault="0019563F" w:rsidP="0019563F">
            <w:pPr>
              <w:widowControl w:val="0"/>
              <w:spacing w:after="0"/>
              <w:ind w:left="-6" w:firstLine="6"/>
              <w:rPr>
                <w:rFonts w:cs="Calibri"/>
                <w:sz w:val="16"/>
                <w:szCs w:val="16"/>
                <w:highlight w:val="yellow"/>
                <w:lang w:val="en-GB"/>
              </w:rPr>
            </w:pPr>
            <w:r w:rsidRPr="0019563F">
              <w:rPr>
                <w:rFonts w:cs="Calibri"/>
                <w:sz w:val="16"/>
                <w:szCs w:val="16"/>
                <w:highlight w:val="yellow"/>
                <w:lang w:val="en-GB"/>
              </w:rPr>
              <w:lastRenderedPageBreak/>
              <w:t>The monitoring plan should demonstrate that:</w:t>
            </w:r>
          </w:p>
          <w:p w14:paraId="15ED5C2D" w14:textId="77777777" w:rsidR="0019563F" w:rsidRPr="0019563F" w:rsidRDefault="0019563F" w:rsidP="0019563F">
            <w:pPr>
              <w:widowControl w:val="0"/>
              <w:spacing w:after="0"/>
              <w:rPr>
                <w:rFonts w:cs="Calibri"/>
                <w:sz w:val="16"/>
                <w:szCs w:val="16"/>
                <w:highlight w:val="yellow"/>
                <w:lang w:val="en-GB"/>
              </w:rPr>
            </w:pPr>
          </w:p>
          <w:p w14:paraId="4DF5ED68" w14:textId="77777777" w:rsidR="0019563F" w:rsidRPr="0019563F" w:rsidRDefault="0019563F" w:rsidP="0019563F">
            <w:pPr>
              <w:pStyle w:val="Akapitzlist"/>
              <w:widowControl w:val="0"/>
              <w:numPr>
                <w:ilvl w:val="0"/>
                <w:numId w:val="27"/>
              </w:numPr>
              <w:spacing w:after="0"/>
              <w:rPr>
                <w:rFonts w:cs="Calibri"/>
                <w:sz w:val="16"/>
                <w:szCs w:val="16"/>
                <w:highlight w:val="yellow"/>
                <w:lang w:val="en-GB"/>
              </w:rPr>
            </w:pPr>
            <w:r w:rsidRPr="0019563F">
              <w:rPr>
                <w:rFonts w:cs="Calibri"/>
                <w:sz w:val="16"/>
                <w:szCs w:val="16"/>
                <w:highlight w:val="yellow"/>
                <w:lang w:val="en-GB"/>
              </w:rPr>
              <w:t>the student will receive appropriate guidance and feedback,</w:t>
            </w:r>
          </w:p>
          <w:p w14:paraId="494787CD" w14:textId="77777777" w:rsidR="0019563F" w:rsidRPr="0019563F" w:rsidRDefault="0019563F" w:rsidP="0019563F">
            <w:pPr>
              <w:pStyle w:val="Akapitzlist"/>
              <w:widowControl w:val="0"/>
              <w:numPr>
                <w:ilvl w:val="0"/>
                <w:numId w:val="27"/>
              </w:numPr>
              <w:spacing w:after="0"/>
              <w:rPr>
                <w:rFonts w:cs="Calibri"/>
                <w:sz w:val="16"/>
                <w:szCs w:val="16"/>
                <w:highlight w:val="yellow"/>
                <w:lang w:val="en-GB"/>
              </w:rPr>
            </w:pPr>
            <w:r w:rsidRPr="0019563F">
              <w:rPr>
                <w:rFonts w:cs="Calibri"/>
                <w:sz w:val="16"/>
                <w:szCs w:val="16"/>
                <w:highlight w:val="yellow"/>
                <w:lang w:val="en-GB"/>
              </w:rPr>
              <w:t>learning outcomes can be assessed during the traineeship,</w:t>
            </w:r>
          </w:p>
          <w:p w14:paraId="195E1DD9" w14:textId="00E02996" w:rsidR="0019563F" w:rsidRPr="0019563F" w:rsidRDefault="0019563F" w:rsidP="0019563F">
            <w:pPr>
              <w:pStyle w:val="Akapitzlist"/>
              <w:widowControl w:val="0"/>
              <w:numPr>
                <w:ilvl w:val="0"/>
                <w:numId w:val="27"/>
              </w:numPr>
              <w:spacing w:after="0"/>
              <w:rPr>
                <w:rFonts w:cs="Calibri"/>
                <w:sz w:val="16"/>
                <w:szCs w:val="16"/>
                <w:highlight w:val="yellow"/>
                <w:lang w:val="en-GB"/>
              </w:rPr>
            </w:pPr>
            <w:r w:rsidRPr="0019563F">
              <w:rPr>
                <w:rFonts w:cs="Calibri"/>
                <w:sz w:val="16"/>
                <w:szCs w:val="16"/>
                <w:highlight w:val="yellow"/>
                <w:lang w:val="en-GB"/>
              </w:rPr>
              <w:t>any issues can be identified and addressed in a timely manner.</w:t>
            </w: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lastRenderedPageBreak/>
              <w:t>Evaluation plan:</w:t>
            </w:r>
          </w:p>
          <w:p w14:paraId="1891C9BF" w14:textId="77777777" w:rsidR="0019563F" w:rsidRDefault="0019563F" w:rsidP="0019563F">
            <w:pPr>
              <w:widowControl w:val="0"/>
              <w:spacing w:after="0"/>
              <w:ind w:right="-993"/>
              <w:rPr>
                <w:rFonts w:cs="Arial"/>
                <w:sz w:val="16"/>
                <w:szCs w:val="16"/>
                <w:lang w:val="en-GB"/>
              </w:rPr>
            </w:pPr>
          </w:p>
          <w:p w14:paraId="64BF966D" w14:textId="3486204C" w:rsidR="0019563F" w:rsidRPr="0019563F" w:rsidRDefault="0019563F" w:rsidP="0019563F">
            <w:pPr>
              <w:widowControl w:val="0"/>
              <w:spacing w:after="0"/>
              <w:ind w:right="-993"/>
              <w:rPr>
                <w:rFonts w:cs="Arial"/>
                <w:sz w:val="16"/>
                <w:szCs w:val="16"/>
                <w:highlight w:val="yellow"/>
                <w:lang w:val="en-GB"/>
              </w:rPr>
            </w:pPr>
            <w:r w:rsidRPr="0019563F">
              <w:rPr>
                <w:rFonts w:cs="Arial"/>
                <w:sz w:val="16"/>
                <w:szCs w:val="16"/>
                <w:highlight w:val="yellow"/>
                <w:lang w:val="en-GB"/>
              </w:rPr>
              <w:t>Guidance:</w:t>
            </w:r>
          </w:p>
          <w:p w14:paraId="24FAD167" w14:textId="77777777" w:rsidR="0019563F" w:rsidRPr="0019563F" w:rsidRDefault="0019563F" w:rsidP="0019563F">
            <w:pPr>
              <w:widowControl w:val="0"/>
              <w:spacing w:after="0"/>
              <w:ind w:right="-993"/>
              <w:rPr>
                <w:rFonts w:cs="Arial"/>
                <w:sz w:val="16"/>
                <w:szCs w:val="16"/>
                <w:highlight w:val="yellow"/>
                <w:lang w:val="en-GB"/>
              </w:rPr>
            </w:pPr>
            <w:r w:rsidRPr="0019563F">
              <w:rPr>
                <w:rFonts w:cs="Arial"/>
                <w:sz w:val="16"/>
                <w:szCs w:val="16"/>
                <w:highlight w:val="yellow"/>
                <w:lang w:val="en-GB"/>
              </w:rPr>
              <w:t>Describe how the traineeship will be evaluated at the end of the mobility. The evaluation plan should explain how the achievement of the expected learning outcomes will be assessed and who will be responsible for the evaluation.</w:t>
            </w:r>
          </w:p>
          <w:p w14:paraId="45403548" w14:textId="77777777" w:rsidR="0019563F" w:rsidRPr="0019563F" w:rsidRDefault="0019563F" w:rsidP="0019563F">
            <w:pPr>
              <w:widowControl w:val="0"/>
              <w:spacing w:after="0"/>
              <w:ind w:right="-993"/>
              <w:rPr>
                <w:rFonts w:cs="Arial"/>
                <w:sz w:val="16"/>
                <w:szCs w:val="16"/>
                <w:highlight w:val="yellow"/>
                <w:lang w:val="en-GB"/>
              </w:rPr>
            </w:pPr>
          </w:p>
          <w:p w14:paraId="4B48F554" w14:textId="77777777" w:rsidR="0019563F" w:rsidRPr="0019563F" w:rsidRDefault="0019563F" w:rsidP="0019563F">
            <w:pPr>
              <w:widowControl w:val="0"/>
              <w:spacing w:after="0"/>
              <w:ind w:right="-993"/>
              <w:rPr>
                <w:rFonts w:cs="Arial"/>
                <w:sz w:val="16"/>
                <w:szCs w:val="16"/>
                <w:highlight w:val="yellow"/>
                <w:lang w:val="en-GB"/>
              </w:rPr>
            </w:pPr>
            <w:r w:rsidRPr="0019563F">
              <w:rPr>
                <w:rFonts w:cs="Arial"/>
                <w:sz w:val="16"/>
                <w:szCs w:val="16"/>
                <w:highlight w:val="yellow"/>
                <w:lang w:val="en-GB"/>
              </w:rPr>
              <w:t>Please indicate:</w:t>
            </w:r>
          </w:p>
          <w:p w14:paraId="0057C842" w14:textId="77777777" w:rsidR="0019563F" w:rsidRPr="0019563F" w:rsidRDefault="0019563F" w:rsidP="0019563F">
            <w:pPr>
              <w:pStyle w:val="Akapitzlist"/>
              <w:widowControl w:val="0"/>
              <w:numPr>
                <w:ilvl w:val="0"/>
                <w:numId w:val="28"/>
              </w:numPr>
              <w:spacing w:after="0"/>
              <w:ind w:right="-993"/>
              <w:rPr>
                <w:rFonts w:cs="Arial"/>
                <w:sz w:val="16"/>
                <w:szCs w:val="16"/>
                <w:highlight w:val="yellow"/>
                <w:lang w:val="en-GB"/>
              </w:rPr>
            </w:pPr>
            <w:r w:rsidRPr="0019563F">
              <w:rPr>
                <w:rFonts w:cs="Arial"/>
                <w:sz w:val="16"/>
                <w:szCs w:val="16"/>
                <w:highlight w:val="yellow"/>
                <w:lang w:val="en-GB"/>
              </w:rPr>
              <w:t>who will carry out the evaluation (e.g. traineeship supervisor, mentor),</w:t>
            </w:r>
          </w:p>
          <w:p w14:paraId="17514254" w14:textId="77777777" w:rsidR="0019563F" w:rsidRPr="0019563F" w:rsidRDefault="0019563F" w:rsidP="0019563F">
            <w:pPr>
              <w:pStyle w:val="Akapitzlist"/>
              <w:widowControl w:val="0"/>
              <w:numPr>
                <w:ilvl w:val="0"/>
                <w:numId w:val="28"/>
              </w:numPr>
              <w:spacing w:after="0"/>
              <w:ind w:right="-993"/>
              <w:rPr>
                <w:rFonts w:cs="Arial"/>
                <w:sz w:val="16"/>
                <w:szCs w:val="16"/>
                <w:highlight w:val="yellow"/>
                <w:lang w:val="en-GB"/>
              </w:rPr>
            </w:pPr>
            <w:r w:rsidRPr="0019563F">
              <w:rPr>
                <w:rFonts w:cs="Arial"/>
                <w:sz w:val="16"/>
                <w:szCs w:val="16"/>
                <w:highlight w:val="yellow"/>
                <w:lang w:val="en-GB"/>
              </w:rPr>
              <w:t>what evaluation methods will be used,</w:t>
            </w:r>
          </w:p>
          <w:p w14:paraId="3E4F1DFD" w14:textId="77777777" w:rsidR="0019563F" w:rsidRPr="0019563F" w:rsidRDefault="0019563F" w:rsidP="0019563F">
            <w:pPr>
              <w:pStyle w:val="Akapitzlist"/>
              <w:widowControl w:val="0"/>
              <w:numPr>
                <w:ilvl w:val="0"/>
                <w:numId w:val="28"/>
              </w:numPr>
              <w:spacing w:after="0"/>
              <w:ind w:right="-993"/>
              <w:rPr>
                <w:rFonts w:cs="Arial"/>
                <w:sz w:val="16"/>
                <w:szCs w:val="16"/>
                <w:highlight w:val="yellow"/>
                <w:lang w:val="en-GB"/>
              </w:rPr>
            </w:pPr>
            <w:r w:rsidRPr="0019563F">
              <w:rPr>
                <w:rFonts w:cs="Arial"/>
                <w:sz w:val="16"/>
                <w:szCs w:val="16"/>
                <w:highlight w:val="yellow"/>
                <w:lang w:val="en-GB"/>
              </w:rPr>
              <w:t>when the evaluation will take place (e.g. at the end of the traineeship, ongoing with a final assessment).</w:t>
            </w:r>
          </w:p>
          <w:p w14:paraId="7C3E5390" w14:textId="77777777" w:rsidR="0019563F" w:rsidRPr="0019563F" w:rsidRDefault="0019563F" w:rsidP="0019563F">
            <w:pPr>
              <w:widowControl w:val="0"/>
              <w:spacing w:after="0"/>
              <w:ind w:right="-993"/>
              <w:rPr>
                <w:rFonts w:cs="Arial"/>
                <w:sz w:val="16"/>
                <w:szCs w:val="16"/>
                <w:highlight w:val="yellow"/>
                <w:lang w:val="en-GB"/>
              </w:rPr>
            </w:pPr>
          </w:p>
          <w:p w14:paraId="7E18C7A6" w14:textId="77777777" w:rsidR="0019563F" w:rsidRPr="0019563F" w:rsidRDefault="0019563F" w:rsidP="0019563F">
            <w:pPr>
              <w:widowControl w:val="0"/>
              <w:spacing w:after="0"/>
              <w:ind w:right="-993"/>
              <w:rPr>
                <w:rFonts w:cs="Arial"/>
                <w:sz w:val="16"/>
                <w:szCs w:val="16"/>
                <w:highlight w:val="yellow"/>
                <w:lang w:val="en-GB"/>
              </w:rPr>
            </w:pPr>
            <w:r w:rsidRPr="0019563F">
              <w:rPr>
                <w:rFonts w:cs="Arial"/>
                <w:sz w:val="16"/>
                <w:szCs w:val="16"/>
                <w:highlight w:val="yellow"/>
                <w:lang w:val="en-GB"/>
              </w:rPr>
              <w:t>Possible evaluation methods include:</w:t>
            </w:r>
          </w:p>
          <w:p w14:paraId="5DBE1DBF" w14:textId="77777777" w:rsidR="0019563F" w:rsidRPr="0019563F" w:rsidRDefault="0019563F" w:rsidP="0019563F">
            <w:pPr>
              <w:pStyle w:val="Akapitzlist"/>
              <w:widowControl w:val="0"/>
              <w:numPr>
                <w:ilvl w:val="0"/>
                <w:numId w:val="29"/>
              </w:numPr>
              <w:spacing w:after="0"/>
              <w:ind w:right="-993"/>
              <w:rPr>
                <w:rFonts w:cs="Arial"/>
                <w:sz w:val="16"/>
                <w:szCs w:val="16"/>
                <w:highlight w:val="yellow"/>
                <w:lang w:val="en-GB"/>
              </w:rPr>
            </w:pPr>
            <w:r w:rsidRPr="0019563F">
              <w:rPr>
                <w:rFonts w:cs="Arial"/>
                <w:sz w:val="16"/>
                <w:szCs w:val="16"/>
                <w:highlight w:val="yellow"/>
                <w:lang w:val="en-GB"/>
              </w:rPr>
              <w:t>assessment of completed tasks or projects,</w:t>
            </w:r>
          </w:p>
          <w:p w14:paraId="3BD28556" w14:textId="77777777" w:rsidR="0019563F" w:rsidRPr="0019563F" w:rsidRDefault="0019563F" w:rsidP="0019563F">
            <w:pPr>
              <w:pStyle w:val="Akapitzlist"/>
              <w:widowControl w:val="0"/>
              <w:numPr>
                <w:ilvl w:val="0"/>
                <w:numId w:val="29"/>
              </w:numPr>
              <w:spacing w:after="0"/>
              <w:ind w:right="-993"/>
              <w:rPr>
                <w:rFonts w:cs="Arial"/>
                <w:sz w:val="16"/>
                <w:szCs w:val="16"/>
                <w:highlight w:val="yellow"/>
                <w:lang w:val="en-GB"/>
              </w:rPr>
            </w:pPr>
            <w:r w:rsidRPr="0019563F">
              <w:rPr>
                <w:rFonts w:cs="Arial"/>
                <w:sz w:val="16"/>
                <w:szCs w:val="16"/>
                <w:highlight w:val="yellow"/>
                <w:lang w:val="en-GB"/>
              </w:rPr>
              <w:t>evaluation of practical skills and professional performance,</w:t>
            </w:r>
          </w:p>
          <w:p w14:paraId="62554B6F" w14:textId="77777777" w:rsidR="0019563F" w:rsidRPr="0019563F" w:rsidRDefault="0019563F" w:rsidP="0019563F">
            <w:pPr>
              <w:pStyle w:val="Akapitzlist"/>
              <w:widowControl w:val="0"/>
              <w:numPr>
                <w:ilvl w:val="0"/>
                <w:numId w:val="29"/>
              </w:numPr>
              <w:spacing w:after="0"/>
              <w:ind w:right="-993"/>
              <w:rPr>
                <w:rFonts w:cs="Arial"/>
                <w:sz w:val="16"/>
                <w:szCs w:val="16"/>
                <w:highlight w:val="yellow"/>
                <w:lang w:val="en-GB"/>
              </w:rPr>
            </w:pPr>
            <w:r w:rsidRPr="0019563F">
              <w:rPr>
                <w:rFonts w:cs="Arial"/>
                <w:sz w:val="16"/>
                <w:szCs w:val="16"/>
                <w:highlight w:val="yellow"/>
                <w:lang w:val="en-GB"/>
              </w:rPr>
              <w:t>final evaluation meeting or feedback session,</w:t>
            </w:r>
          </w:p>
          <w:p w14:paraId="77A1EAC3" w14:textId="77777777" w:rsidR="0019563F" w:rsidRPr="0019563F" w:rsidRDefault="0019563F" w:rsidP="0019563F">
            <w:pPr>
              <w:pStyle w:val="Akapitzlist"/>
              <w:widowControl w:val="0"/>
              <w:numPr>
                <w:ilvl w:val="0"/>
                <w:numId w:val="29"/>
              </w:numPr>
              <w:spacing w:after="0"/>
              <w:ind w:right="-993"/>
              <w:rPr>
                <w:rFonts w:cs="Arial"/>
                <w:sz w:val="16"/>
                <w:szCs w:val="16"/>
                <w:highlight w:val="yellow"/>
                <w:lang w:val="en-GB"/>
              </w:rPr>
            </w:pPr>
            <w:r w:rsidRPr="0019563F">
              <w:rPr>
                <w:rFonts w:cs="Arial"/>
                <w:sz w:val="16"/>
                <w:szCs w:val="16"/>
                <w:highlight w:val="yellow"/>
                <w:lang w:val="en-GB"/>
              </w:rPr>
              <w:t>written evaluation report or traineeship certificate,</w:t>
            </w:r>
          </w:p>
          <w:p w14:paraId="4BE06531" w14:textId="77777777" w:rsidR="0019563F" w:rsidRPr="0019563F" w:rsidRDefault="0019563F" w:rsidP="0019563F">
            <w:pPr>
              <w:pStyle w:val="Akapitzlist"/>
              <w:widowControl w:val="0"/>
              <w:numPr>
                <w:ilvl w:val="0"/>
                <w:numId w:val="29"/>
              </w:numPr>
              <w:spacing w:after="0"/>
              <w:ind w:right="-993"/>
              <w:rPr>
                <w:rFonts w:cs="Arial"/>
                <w:sz w:val="16"/>
                <w:szCs w:val="16"/>
                <w:highlight w:val="yellow"/>
                <w:lang w:val="en-GB"/>
              </w:rPr>
            </w:pPr>
            <w:r w:rsidRPr="0019563F">
              <w:rPr>
                <w:rFonts w:cs="Arial"/>
                <w:sz w:val="16"/>
                <w:szCs w:val="16"/>
                <w:highlight w:val="yellow"/>
                <w:lang w:val="en-GB"/>
              </w:rPr>
              <w:t>student self-assessment or reflection report.</w:t>
            </w:r>
          </w:p>
          <w:p w14:paraId="7A96DE11" w14:textId="77777777" w:rsidR="0019563F" w:rsidRPr="0019563F" w:rsidRDefault="0019563F" w:rsidP="0019563F">
            <w:pPr>
              <w:widowControl w:val="0"/>
              <w:spacing w:after="0"/>
              <w:ind w:right="-993"/>
              <w:rPr>
                <w:rFonts w:cs="Arial"/>
                <w:sz w:val="16"/>
                <w:szCs w:val="16"/>
                <w:highlight w:val="yellow"/>
                <w:lang w:val="en-GB"/>
              </w:rPr>
            </w:pPr>
          </w:p>
          <w:p w14:paraId="3A85979C" w14:textId="4688CF92" w:rsidR="00335864" w:rsidRPr="0019563F" w:rsidRDefault="0019563F" w:rsidP="0019563F">
            <w:pPr>
              <w:widowControl w:val="0"/>
              <w:spacing w:after="0"/>
              <w:ind w:right="-993"/>
              <w:rPr>
                <w:rFonts w:cs="Arial"/>
                <w:sz w:val="16"/>
                <w:szCs w:val="16"/>
                <w:highlight w:val="yellow"/>
                <w:lang w:val="en-GB"/>
              </w:rPr>
            </w:pPr>
            <w:r w:rsidRPr="0019563F">
              <w:rPr>
                <w:rFonts w:cs="Arial"/>
                <w:sz w:val="16"/>
                <w:szCs w:val="16"/>
                <w:highlight w:val="yellow"/>
                <w:lang w:val="en-GB"/>
              </w:rPr>
              <w:t>You may present the evaluation plan briefly and clearly, using either a narrative or structured format, for example:</w:t>
            </w:r>
          </w:p>
          <w:p w14:paraId="098FE377" w14:textId="593BAE20" w:rsidR="0019563F" w:rsidRDefault="0019563F" w:rsidP="0019563F">
            <w:pPr>
              <w:widowControl w:val="0"/>
              <w:spacing w:after="0"/>
              <w:ind w:right="-993"/>
              <w:rPr>
                <w:rFonts w:cs="Arial"/>
                <w:sz w:val="16"/>
                <w:szCs w:val="16"/>
                <w:lang w:val="en-GB"/>
              </w:rPr>
            </w:pPr>
            <w:r w:rsidRPr="0019563F">
              <w:rPr>
                <w:rFonts w:cs="Arial"/>
                <w:sz w:val="16"/>
                <w:szCs w:val="16"/>
                <w:highlight w:val="yellow"/>
                <w:lang w:val="en-GB"/>
              </w:rPr>
              <w:t>“The traineeship will be evaluated by the supervisor at the end of the mobility based on the completion of assigned tasks, achievement of learning outcomes and overall performance. A final evaluation meeting and written feedback will be provided.”</w:t>
            </w: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sidRPr="00AD1630">
              <w:rPr>
                <w:rFonts w:eastAsia="Times New Roman" w:cs="Times New Roman"/>
                <w:color w:val="000000"/>
                <w:sz w:val="16"/>
                <w:szCs w:val="16"/>
                <w:highlight w:val="yellow"/>
                <w:lang w:val="en-GB" w:eastAsia="en-GB"/>
              </w:rPr>
              <w:t xml:space="preserve">The level of </w:t>
            </w:r>
            <w:r w:rsidRPr="00AD1630">
              <w:rPr>
                <w:rFonts w:eastAsia="Times New Roman" w:cs="Times New Roman"/>
                <w:b/>
                <w:color w:val="000000"/>
                <w:sz w:val="16"/>
                <w:szCs w:val="16"/>
                <w:highlight w:val="yellow"/>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bookmarkStart w:id="0" w:name="_GoBack"/>
      <w:bookmarkEnd w:id="0"/>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5384F" w14:textId="77777777" w:rsidR="00F922BB" w:rsidRDefault="00F922BB">
      <w:r>
        <w:separator/>
      </w:r>
    </w:p>
  </w:endnote>
  <w:endnote w:type="continuationSeparator" w:id="0">
    <w:p w14:paraId="48C0C949" w14:textId="77777777" w:rsidR="00F922BB" w:rsidRDefault="00F922BB">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4B0F6ED0" w:rsidR="00335864" w:rsidRDefault="00043873">
        <w:pPr>
          <w:pStyle w:val="Stopka"/>
          <w:jc w:val="center"/>
        </w:pPr>
        <w:r>
          <w:fldChar w:fldCharType="begin"/>
        </w:r>
        <w:r>
          <w:instrText xml:space="preserve"> PAGE </w:instrText>
        </w:r>
        <w:r>
          <w:fldChar w:fldCharType="separate"/>
        </w:r>
        <w:r w:rsidR="00AD1630">
          <w:rPr>
            <w:noProof/>
          </w:rPr>
          <w:t>6</w:t>
        </w:r>
        <w:r>
          <w:fldChar w:fldCharType="end"/>
        </w:r>
      </w:p>
    </w:sdtContent>
  </w:sdt>
  <w:p w14:paraId="2571CDCA" w14:textId="289CD6D1" w:rsidR="00335864" w:rsidRPr="00FD3847" w:rsidRDefault="00335864">
    <w:pPr>
      <w:pStyle w:val="Stopka"/>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A8FA8" w14:textId="77777777" w:rsidR="00F922BB" w:rsidRDefault="00F922BB">
      <w:pPr>
        <w:spacing w:after="0" w:line="240" w:lineRule="auto"/>
      </w:pPr>
      <w:r>
        <w:separator/>
      </w:r>
    </w:p>
  </w:footnote>
  <w:footnote w:type="continuationSeparator" w:id="0">
    <w:p w14:paraId="6D40ECA7" w14:textId="77777777" w:rsidR="00F922BB" w:rsidRDefault="00F92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6507594A" w:rsidR="00335864" w:rsidRDefault="00913BF5">
    <w:pPr>
      <w:pStyle w:val="Nagwek"/>
    </w:pPr>
    <w:r>
      <w:rPr>
        <w:noProof/>
        <w:lang w:val="pl-PL" w:eastAsia="pl-PL"/>
      </w:rPr>
      <mc:AlternateContent>
        <mc:Choice Requires="wps">
          <w:drawing>
            <wp:anchor distT="0" distB="0" distL="114300" distR="114300" simplePos="0" relativeHeight="251657728" behindDoc="1" locked="0" layoutInCell="0" allowOverlap="1" wp14:anchorId="49C86566" wp14:editId="3E873BA1">
              <wp:simplePos x="0" y="0"/>
              <wp:positionH relativeFrom="column">
                <wp:posOffset>5290185</wp:posOffset>
              </wp:positionH>
              <wp:positionV relativeFrom="paragraph">
                <wp:posOffset>-180340</wp:posOffset>
              </wp:positionV>
              <wp:extent cx="1905000" cy="76200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5E842490"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AD1630">
                            <w:rPr>
                              <w:rFonts w:ascii="Verdana" w:hAnsi="Verdana" w:cstheme="minorHAnsi"/>
                              <w:b/>
                              <w:i/>
                              <w:color w:val="003CB4"/>
                              <w:sz w:val="16"/>
                              <w:szCs w:val="16"/>
                              <w:lang w:val="en-GB"/>
                            </w:rPr>
                            <w:t>25</w:t>
                          </w:r>
                          <w:r>
                            <w:rPr>
                              <w:rFonts w:ascii="Verdana" w:hAnsi="Verdana" w:cstheme="minorHAnsi"/>
                              <w:b/>
                              <w:i/>
                              <w:color w:val="003CB4"/>
                              <w:sz w:val="16"/>
                              <w:szCs w:val="16"/>
                              <w:lang w:val="en-GB"/>
                            </w:rPr>
                            <w:t>/20</w:t>
                          </w:r>
                          <w:r w:rsidR="00AD1630">
                            <w:rPr>
                              <w:rFonts w:ascii="Verdana" w:hAnsi="Verdana" w:cstheme="minorHAnsi"/>
                              <w:b/>
                              <w:i/>
                              <w:color w:val="003CB4"/>
                              <w:sz w:val="16"/>
                              <w:szCs w:val="16"/>
                              <w:lang w:val="en-GB"/>
                            </w:rPr>
                            <w:t>26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5E842490"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AD1630">
                      <w:rPr>
                        <w:rFonts w:ascii="Verdana" w:hAnsi="Verdana" w:cstheme="minorHAnsi"/>
                        <w:b/>
                        <w:i/>
                        <w:color w:val="003CB4"/>
                        <w:sz w:val="16"/>
                        <w:szCs w:val="16"/>
                        <w:lang w:val="en-GB"/>
                      </w:rPr>
                      <w:t>25</w:t>
                    </w:r>
                    <w:r>
                      <w:rPr>
                        <w:rFonts w:ascii="Verdana" w:hAnsi="Verdana" w:cstheme="minorHAnsi"/>
                        <w:b/>
                        <w:i/>
                        <w:color w:val="003CB4"/>
                        <w:sz w:val="16"/>
                        <w:szCs w:val="16"/>
                        <w:lang w:val="en-GB"/>
                      </w:rPr>
                      <w:t>/20</w:t>
                    </w:r>
                    <w:r w:rsidR="00AD1630">
                      <w:rPr>
                        <w:rFonts w:ascii="Verdana" w:hAnsi="Verdana" w:cstheme="minorHAnsi"/>
                        <w:b/>
                        <w:i/>
                        <w:color w:val="003CB4"/>
                        <w:sz w:val="16"/>
                        <w:szCs w:val="16"/>
                        <w:lang w:val="en-GB"/>
                      </w:rPr>
                      <w:t>26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3AD0578"/>
    <w:multiLevelType w:val="hybridMultilevel"/>
    <w:tmpl w:val="EDD00A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D4B0028"/>
    <w:multiLevelType w:val="hybridMultilevel"/>
    <w:tmpl w:val="614887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5D5C3B"/>
    <w:multiLevelType w:val="hybridMultilevel"/>
    <w:tmpl w:val="04F0B9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314E2913"/>
    <w:multiLevelType w:val="hybridMultilevel"/>
    <w:tmpl w:val="1368F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264695F"/>
    <w:multiLevelType w:val="hybridMultilevel"/>
    <w:tmpl w:val="3DA43C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D7B6348"/>
    <w:multiLevelType w:val="hybridMultilevel"/>
    <w:tmpl w:val="F9467D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2125BC6"/>
    <w:multiLevelType w:val="hybridMultilevel"/>
    <w:tmpl w:val="20302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3427EDA"/>
    <w:multiLevelType w:val="hybridMultilevel"/>
    <w:tmpl w:val="9668BF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0910A92"/>
    <w:multiLevelType w:val="hybridMultilevel"/>
    <w:tmpl w:val="8A88E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260749B"/>
    <w:multiLevelType w:val="hybridMultilevel"/>
    <w:tmpl w:val="59462E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65E621C"/>
    <w:multiLevelType w:val="hybridMultilevel"/>
    <w:tmpl w:val="0C2EC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0B173EC"/>
    <w:multiLevelType w:val="hybridMultilevel"/>
    <w:tmpl w:val="FBA6A6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2"/>
  </w:num>
  <w:num w:numId="2">
    <w:abstractNumId w:val="6"/>
  </w:num>
  <w:num w:numId="3">
    <w:abstractNumId w:val="22"/>
  </w:num>
  <w:num w:numId="4">
    <w:abstractNumId w:val="10"/>
  </w:num>
  <w:num w:numId="5">
    <w:abstractNumId w:val="8"/>
  </w:num>
  <w:num w:numId="6">
    <w:abstractNumId w:val="24"/>
  </w:num>
  <w:num w:numId="7">
    <w:abstractNumId w:val="13"/>
  </w:num>
  <w:num w:numId="8">
    <w:abstractNumId w:val="20"/>
  </w:num>
  <w:num w:numId="9">
    <w:abstractNumId w:val="23"/>
  </w:num>
  <w:num w:numId="10">
    <w:abstractNumId w:val="0"/>
  </w:num>
  <w:num w:numId="11">
    <w:abstractNumId w:val="28"/>
  </w:num>
  <w:num w:numId="12">
    <w:abstractNumId w:val="1"/>
  </w:num>
  <w:num w:numId="13">
    <w:abstractNumId w:val="3"/>
  </w:num>
  <w:num w:numId="14">
    <w:abstractNumId w:val="11"/>
  </w:num>
  <w:num w:numId="15">
    <w:abstractNumId w:val="17"/>
  </w:num>
  <w:num w:numId="16">
    <w:abstractNumId w:val="25"/>
  </w:num>
  <w:num w:numId="17">
    <w:abstractNumId w:val="19"/>
  </w:num>
  <w:num w:numId="18">
    <w:abstractNumId w:val="18"/>
  </w:num>
  <w:num w:numId="19">
    <w:abstractNumId w:val="27"/>
  </w:num>
  <w:num w:numId="20">
    <w:abstractNumId w:val="4"/>
  </w:num>
  <w:num w:numId="21">
    <w:abstractNumId w:val="9"/>
  </w:num>
  <w:num w:numId="22">
    <w:abstractNumId w:val="5"/>
  </w:num>
  <w:num w:numId="23">
    <w:abstractNumId w:val="14"/>
  </w:num>
  <w:num w:numId="24">
    <w:abstractNumId w:val="16"/>
  </w:num>
  <w:num w:numId="25">
    <w:abstractNumId w:val="2"/>
  </w:num>
  <w:num w:numId="26">
    <w:abstractNumId w:val="26"/>
  </w:num>
  <w:num w:numId="27">
    <w:abstractNumId w:val="7"/>
  </w:num>
  <w:num w:numId="28">
    <w:abstractNumId w:val="1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112FC"/>
    <w:rsid w:val="000423B7"/>
    <w:rsid w:val="00043873"/>
    <w:rsid w:val="000950BF"/>
    <w:rsid w:val="0019563F"/>
    <w:rsid w:val="001A144E"/>
    <w:rsid w:val="00254E54"/>
    <w:rsid w:val="002B21B5"/>
    <w:rsid w:val="002C7419"/>
    <w:rsid w:val="00331F74"/>
    <w:rsid w:val="00335864"/>
    <w:rsid w:val="00341694"/>
    <w:rsid w:val="00395046"/>
    <w:rsid w:val="004368A1"/>
    <w:rsid w:val="0049492E"/>
    <w:rsid w:val="004A21A7"/>
    <w:rsid w:val="004D31EE"/>
    <w:rsid w:val="005C1E4F"/>
    <w:rsid w:val="00642C86"/>
    <w:rsid w:val="006F1DD5"/>
    <w:rsid w:val="007524AE"/>
    <w:rsid w:val="00766DB4"/>
    <w:rsid w:val="007753F5"/>
    <w:rsid w:val="007B612D"/>
    <w:rsid w:val="0087754E"/>
    <w:rsid w:val="008A55F9"/>
    <w:rsid w:val="008C6515"/>
    <w:rsid w:val="00903F18"/>
    <w:rsid w:val="00913BF5"/>
    <w:rsid w:val="00983998"/>
    <w:rsid w:val="009F7FC0"/>
    <w:rsid w:val="00AD1630"/>
    <w:rsid w:val="00BA7024"/>
    <w:rsid w:val="00DB1241"/>
    <w:rsid w:val="00F60A62"/>
    <w:rsid w:val="00F75123"/>
    <w:rsid w:val="00F922BB"/>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176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B0E5B869-A126-498C-8010-E52BD745E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1870</Words>
  <Characters>11224</Characters>
  <Application>Microsoft Office Word</Application>
  <DocSecurity>0</DocSecurity>
  <Lines>93</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Magdalena Chomicka</cp:lastModifiedBy>
  <cp:revision>6</cp:revision>
  <cp:lastPrinted>2015-04-10T09:51:00Z</cp:lastPrinted>
  <dcterms:created xsi:type="dcterms:W3CDTF">2026-01-27T16:16:00Z</dcterms:created>
  <dcterms:modified xsi:type="dcterms:W3CDTF">2026-03-26T16:22:00Z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